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67DF0">
      <w:pPr>
        <w:framePr w:hSpace="180" w:vSpace="180" w:wrap="around" w:vAnchor="margin" w:hAnchor="margin" w:y="1" w:anchorLock="1"/>
        <w:spacing w:after="156"/>
        <w:jc w:val="both"/>
        <w:textAlignment w:val="center"/>
        <w:rPr>
          <w:rFonts w:hint="eastAsia" w:ascii="黑体" w:hAnsi="黑体" w:eastAsia="黑体"/>
          <w:kern w:val="0"/>
          <w:szCs w:val="21"/>
        </w:rPr>
      </w:pPr>
      <w:r>
        <w:rPr>
          <w:rFonts w:ascii="黑体" w:hAnsi="黑体" w:eastAsia="黑体"/>
          <w:kern w:val="0"/>
          <w:szCs w:val="21"/>
        </w:rPr>
        <w:t>ICS</w:t>
      </w:r>
      <w:r>
        <w:rPr>
          <w:rFonts w:hint="eastAsia" w:ascii="黑体" w:hAnsi="黑体" w:eastAsia="黑体"/>
          <w:kern w:val="0"/>
          <w:szCs w:val="21"/>
        </w:rPr>
        <w:t xml:space="preserve"> 35.240.99</w:t>
      </w:r>
    </w:p>
    <w:p w14:paraId="3D0A5839">
      <w:pPr>
        <w:framePr w:hSpace="180" w:vSpace="180" w:wrap="around" w:vAnchor="margin" w:hAnchor="margin" w:y="1" w:anchorLock="1"/>
        <w:spacing w:after="156"/>
        <w:jc w:val="both"/>
        <w:textAlignment w:val="center"/>
        <w:rPr>
          <w:rFonts w:hint="eastAsia" w:ascii="黑体" w:hAnsi="黑体" w:eastAsia="黑体"/>
          <w:kern w:val="0"/>
          <w:szCs w:val="21"/>
        </w:rPr>
      </w:pPr>
      <w:bookmarkStart w:id="0" w:name="WXFLH"/>
      <w:r>
        <w:rPr>
          <w:rFonts w:hint="eastAsia" w:ascii="黑体" w:hAnsi="黑体" w:eastAsia="黑体"/>
          <w:kern w:val="0"/>
          <w:szCs w:val="21"/>
        </w:rPr>
        <w:fldChar w:fldCharType="begin">
          <w:ffData>
            <w:name w:val="WXFLH"/>
            <w:enabled/>
            <w:calcOnExit w:val="0"/>
            <w:helpText w:type="text" w:val="请输入中国标准文献分类号："/>
            <w:textInput>
              <w:default w:val="CCS "/>
            </w:textInput>
          </w:ffData>
        </w:fldChar>
      </w:r>
      <w:r>
        <w:rPr>
          <w:rFonts w:hint="eastAsia" w:ascii="黑体" w:hAnsi="黑体" w:eastAsia="黑体"/>
          <w:kern w:val="0"/>
          <w:szCs w:val="21"/>
        </w:rPr>
        <w:instrText xml:space="preserve">FORMTEXT</w:instrText>
      </w:r>
      <w:r>
        <w:rPr>
          <w:rFonts w:hint="eastAsia" w:ascii="黑体" w:hAnsi="黑体" w:eastAsia="黑体"/>
          <w:kern w:val="0"/>
          <w:szCs w:val="21"/>
        </w:rPr>
        <w:fldChar w:fldCharType="separate"/>
      </w:r>
      <w:r>
        <w:rPr>
          <w:rFonts w:hint="eastAsia" w:ascii="黑体" w:hAnsi="黑体" w:eastAsia="黑体"/>
          <w:kern w:val="0"/>
          <w:szCs w:val="21"/>
        </w:rPr>
        <w:t xml:space="preserve">CCS </w:t>
      </w:r>
      <w:r>
        <w:rPr>
          <w:rFonts w:hint="eastAsia" w:ascii="黑体" w:hAnsi="黑体" w:eastAsia="黑体"/>
          <w:kern w:val="0"/>
          <w:szCs w:val="21"/>
        </w:rPr>
        <w:fldChar w:fldCharType="end"/>
      </w:r>
      <w:bookmarkEnd w:id="0"/>
      <w:r>
        <w:rPr>
          <w:rFonts w:hint="eastAsia" w:ascii="黑体" w:hAnsi="黑体" w:eastAsia="黑体"/>
          <w:kern w:val="0"/>
          <w:szCs w:val="21"/>
        </w:rPr>
        <w:t>B07</w:t>
      </w:r>
    </w:p>
    <w:p w14:paraId="50E75C19">
      <w:pPr>
        <w:framePr w:w="3106" w:h="1389" w:hRule="exact" w:hSpace="181" w:vSpace="181" w:wrap="around" w:vAnchor="page" w:hAnchor="page" w:x="7846" w:y="1616" w:anchorLock="1"/>
        <w:shd w:val="solid" w:color="FFFFFF" w:fill="FFFFFF"/>
        <w:spacing w:after="156" w:line="0" w:lineRule="atLeast"/>
        <w:jc w:val="center"/>
        <w:rPr>
          <w:b/>
          <w:w w:val="170"/>
          <w:kern w:val="0"/>
          <w:sz w:val="96"/>
          <w:szCs w:val="96"/>
        </w:rPr>
      </w:pPr>
      <w:r>
        <w:rPr>
          <w:b/>
          <w:w w:val="170"/>
          <w:kern w:val="0"/>
          <w:sz w:val="96"/>
          <w:szCs w:val="96"/>
        </w:rPr>
        <w:t>NY</w:t>
      </w:r>
    </w:p>
    <w:p w14:paraId="56C4F94E">
      <w:pPr>
        <w:framePr w:w="8735" w:h="592" w:hRule="exact" w:hSpace="284" w:wrap="around" w:vAnchor="page" w:hAnchor="page" w:x="1731" w:y="3423" w:anchorLock="1"/>
        <w:spacing w:before="357" w:after="156" w:line="280" w:lineRule="exact"/>
        <w:ind w:firstLine="560"/>
        <w:jc w:val="right"/>
        <w:rPr>
          <w:rFonts w:eastAsia="黑体"/>
          <w:kern w:val="0"/>
          <w:sz w:val="28"/>
          <w:szCs w:val="28"/>
        </w:rPr>
      </w:pPr>
      <w:r>
        <w:rPr>
          <w:rFonts w:hint="eastAsia" w:eastAsia="黑体"/>
          <w:kern w:val="0"/>
          <w:sz w:val="28"/>
          <w:szCs w:val="28"/>
        </w:rPr>
        <w:t>NY</w:t>
      </w:r>
      <w:r>
        <w:rPr>
          <w:rFonts w:eastAsia="黑体"/>
          <w:kern w:val="0"/>
          <w:sz w:val="28"/>
          <w:szCs w:val="28"/>
        </w:rPr>
        <w:t xml:space="preserve">/T </w:t>
      </w:r>
      <w:r>
        <w:rPr>
          <w:rFonts w:eastAsia="黑体"/>
          <w:kern w:val="0"/>
          <w:sz w:val="28"/>
          <w:szCs w:val="28"/>
        </w:rPr>
        <w:fldChar w:fldCharType="begin">
          <w:ffData>
            <w:name w:val="StdNo1"/>
            <w:enabled/>
            <w:calcOnExit w:val="0"/>
            <w:textInput>
              <w:default w:val="XXXXX"/>
            </w:textInput>
          </w:ffData>
        </w:fldChar>
      </w:r>
      <w:bookmarkStart w:id="1" w:name="StdNo1"/>
      <w:r>
        <w:rPr>
          <w:rFonts w:eastAsia="黑体"/>
          <w:kern w:val="0"/>
          <w:sz w:val="28"/>
          <w:szCs w:val="28"/>
        </w:rPr>
        <w:instrText xml:space="preserve"> FORMTEXT </w:instrText>
      </w:r>
      <w:r>
        <w:rPr>
          <w:rFonts w:eastAsia="黑体"/>
          <w:kern w:val="0"/>
          <w:sz w:val="28"/>
          <w:szCs w:val="28"/>
        </w:rPr>
        <w:fldChar w:fldCharType="separate"/>
      </w:r>
      <w:r>
        <w:rPr>
          <w:rFonts w:eastAsia="黑体"/>
          <w:kern w:val="0"/>
          <w:sz w:val="28"/>
          <w:szCs w:val="28"/>
        </w:rPr>
        <w:t>XXXXX</w:t>
      </w:r>
      <w:r>
        <w:rPr>
          <w:rFonts w:eastAsia="黑体"/>
          <w:kern w:val="0"/>
          <w:sz w:val="28"/>
          <w:szCs w:val="28"/>
        </w:rPr>
        <w:fldChar w:fldCharType="end"/>
      </w:r>
      <w:bookmarkEnd w:id="1"/>
      <w:r>
        <w:rPr>
          <w:rFonts w:eastAsia="黑体"/>
          <w:kern w:val="0"/>
          <w:sz w:val="28"/>
          <w:szCs w:val="28"/>
        </w:rPr>
        <w:t>—</w:t>
      </w:r>
      <w:r>
        <w:rPr>
          <w:rFonts w:eastAsia="黑体"/>
          <w:kern w:val="0"/>
          <w:sz w:val="28"/>
          <w:szCs w:val="28"/>
        </w:rPr>
        <w:fldChar w:fldCharType="begin">
          <w:ffData>
            <w:name w:val="StdNo2"/>
            <w:enabled/>
            <w:calcOnExit w:val="0"/>
            <w:textInput>
              <w:default w:val="20XX"/>
              <w:maxLength w:val="4"/>
            </w:textInput>
          </w:ffData>
        </w:fldChar>
      </w:r>
      <w:bookmarkStart w:id="2" w:name="StdNo2"/>
      <w:r>
        <w:rPr>
          <w:rFonts w:eastAsia="黑体"/>
          <w:kern w:val="0"/>
          <w:sz w:val="28"/>
          <w:szCs w:val="28"/>
        </w:rPr>
        <w:instrText xml:space="preserve"> FORMTEXT </w:instrText>
      </w:r>
      <w:r>
        <w:rPr>
          <w:rFonts w:eastAsia="黑体"/>
          <w:kern w:val="0"/>
          <w:sz w:val="28"/>
          <w:szCs w:val="28"/>
        </w:rPr>
        <w:fldChar w:fldCharType="separate"/>
      </w:r>
      <w:r>
        <w:rPr>
          <w:rFonts w:eastAsia="黑体"/>
          <w:kern w:val="0"/>
          <w:sz w:val="28"/>
          <w:szCs w:val="28"/>
        </w:rPr>
        <w:t>20XX</w:t>
      </w:r>
      <w:r>
        <w:rPr>
          <w:rFonts w:eastAsia="黑体"/>
          <w:kern w:val="0"/>
          <w:sz w:val="28"/>
          <w:szCs w:val="28"/>
        </w:rPr>
        <w:fldChar w:fldCharType="end"/>
      </w:r>
      <w:bookmarkEnd w:id="2"/>
    </w:p>
    <w:p w14:paraId="5D9D1773">
      <w:pPr>
        <w:framePr w:w="8735" w:h="592" w:hRule="exact" w:hSpace="284" w:wrap="around" w:vAnchor="page" w:hAnchor="page" w:x="1731" w:y="3423" w:anchorLock="1"/>
        <w:spacing w:before="357" w:after="156" w:line="280" w:lineRule="exact"/>
        <w:ind w:firstLine="560"/>
        <w:jc w:val="both"/>
        <w:rPr>
          <w:rFonts w:eastAsia="黑体"/>
          <w:kern w:val="0"/>
          <w:sz w:val="28"/>
          <w:szCs w:val="28"/>
        </w:rPr>
      </w:pPr>
    </w:p>
    <w:p w14:paraId="6E99891E">
      <w:pPr>
        <w:framePr w:w="8735" w:h="592" w:hRule="exact" w:hSpace="284" w:wrap="around" w:vAnchor="page" w:hAnchor="page" w:x="1731" w:y="3423" w:anchorLock="1"/>
        <w:spacing w:before="357" w:after="156" w:line="280" w:lineRule="exact"/>
        <w:ind w:firstLine="560"/>
        <w:jc w:val="both"/>
        <w:rPr>
          <w:rFonts w:eastAsia="黑体"/>
          <w:kern w:val="0"/>
          <w:sz w:val="28"/>
          <w:szCs w:val="28"/>
        </w:rPr>
      </w:pPr>
    </w:p>
    <w:p w14:paraId="132E24C9">
      <w:pPr>
        <w:framePr w:w="9639" w:h="6917" w:hRule="exact" w:wrap="around" w:vAnchor="page" w:hAnchor="page" w:x="1355" w:y="4620" w:anchorLock="1"/>
        <w:spacing w:before="370" w:after="156"/>
        <w:jc w:val="center"/>
        <w:textAlignment w:val="center"/>
        <w:rPr>
          <w:rFonts w:eastAsia="黑体"/>
          <w:kern w:val="0"/>
          <w:sz w:val="52"/>
          <w:szCs w:val="20"/>
        </w:rPr>
      </w:pPr>
      <w:bookmarkStart w:id="3" w:name="_Hlk116670486"/>
      <w:bookmarkStart w:id="4" w:name="_Hlk116670533"/>
      <w:r>
        <w:rPr>
          <w:rFonts w:hint="eastAsia" w:eastAsia="黑体"/>
          <w:kern w:val="0"/>
          <w:sz w:val="52"/>
          <w:szCs w:val="20"/>
        </w:rPr>
        <w:t>生猪养殖场生物安全信息化监控系统技术规范</w:t>
      </w:r>
    </w:p>
    <w:bookmarkEnd w:id="3"/>
    <w:tbl>
      <w:tblPr>
        <w:tblStyle w:val="16"/>
        <w:tblW w:w="0" w:type="auto"/>
        <w:jc w:val="center"/>
        <w:tblLayout w:type="autofit"/>
        <w:tblCellMar>
          <w:top w:w="0" w:type="dxa"/>
          <w:left w:w="108" w:type="dxa"/>
          <w:bottom w:w="0" w:type="dxa"/>
          <w:right w:w="108" w:type="dxa"/>
        </w:tblCellMar>
      </w:tblPr>
      <w:tblGrid>
        <w:gridCol w:w="9855"/>
      </w:tblGrid>
      <w:tr w14:paraId="4C87B18D">
        <w:tblPrEx>
          <w:tblCellMar>
            <w:top w:w="0" w:type="dxa"/>
            <w:left w:w="108" w:type="dxa"/>
            <w:bottom w:w="0" w:type="dxa"/>
            <w:right w:w="108" w:type="dxa"/>
          </w:tblCellMar>
        </w:tblPrEx>
        <w:trPr>
          <w:jc w:val="center"/>
        </w:trPr>
        <w:tc>
          <w:tcPr>
            <w:tcW w:w="9855" w:type="dxa"/>
          </w:tcPr>
          <w:p w14:paraId="6C45E13F">
            <w:pPr>
              <w:framePr w:w="9639" w:h="6917" w:hRule="exact" w:wrap="around" w:vAnchor="page" w:hAnchor="page" w:x="1355" w:y="4620" w:anchorLock="1"/>
              <w:spacing w:before="440" w:after="156"/>
              <w:jc w:val="center"/>
              <w:textAlignment w:val="center"/>
              <w:rPr>
                <w:rFonts w:hint="eastAsia" w:ascii="黑体" w:hAnsi="黑体" w:eastAsia="黑体"/>
                <w:kern w:val="0"/>
                <w:sz w:val="28"/>
                <w:szCs w:val="28"/>
              </w:rPr>
            </w:pPr>
            <w:r>
              <w:rPr>
                <w:rFonts w:hint="eastAsia" w:ascii="黑体" w:hAnsi="黑体" w:eastAsia="黑体"/>
                <w:kern w:val="0"/>
                <w:sz w:val="28"/>
                <w:szCs w:val="28"/>
              </w:rPr>
              <w:t>Technical specification for informatized biosafety surveillance system in pig farming</w:t>
            </w:r>
          </w:p>
          <w:p w14:paraId="4FDF30DC">
            <w:pPr>
              <w:pStyle w:val="15"/>
              <w:framePr w:w="9639" w:h="6917" w:hRule="exact" w:wrap="around" w:vAnchor="page" w:hAnchor="page" w:x="1355" w:y="4620" w:anchorLock="1"/>
            </w:pPr>
          </w:p>
          <w:p w14:paraId="4062553E">
            <w:pPr>
              <w:framePr w:w="9639" w:h="6917" w:hRule="exact" w:wrap="around" w:vAnchor="page" w:hAnchor="page" w:x="1355" w:y="4620" w:anchorLock="1"/>
              <w:spacing w:before="200" w:after="156"/>
              <w:jc w:val="center"/>
              <w:textAlignment w:val="center"/>
              <w:rPr>
                <w:rFonts w:eastAsia="黑体"/>
                <w:kern w:val="0"/>
                <w:sz w:val="28"/>
                <w:szCs w:val="28"/>
              </w:rPr>
            </w:pPr>
            <w:r>
              <w:rPr>
                <w:rFonts w:hint="eastAsia" w:eastAsia="黑体"/>
                <w:kern w:val="0"/>
                <w:sz w:val="28"/>
                <w:szCs w:val="28"/>
              </w:rPr>
              <w:t>（征求意见稿）</w:t>
            </w:r>
          </w:p>
          <w:p w14:paraId="176D05E4">
            <w:pPr>
              <w:framePr w:w="9639" w:h="6917" w:hRule="exact" w:wrap="around" w:vAnchor="page" w:hAnchor="page" w:x="1355" w:y="4620" w:anchorLock="1"/>
              <w:spacing w:before="200" w:after="156"/>
              <w:jc w:val="center"/>
              <w:textAlignment w:val="center"/>
            </w:pPr>
          </w:p>
        </w:tc>
      </w:tr>
      <w:tr w14:paraId="563C2FD6">
        <w:tblPrEx>
          <w:tblCellMar>
            <w:top w:w="0" w:type="dxa"/>
            <w:left w:w="108" w:type="dxa"/>
            <w:bottom w:w="0" w:type="dxa"/>
            <w:right w:w="108" w:type="dxa"/>
          </w:tblCellMar>
        </w:tblPrEx>
        <w:trPr>
          <w:jc w:val="center"/>
        </w:trPr>
        <w:tc>
          <w:tcPr>
            <w:tcW w:w="9855" w:type="dxa"/>
          </w:tcPr>
          <w:p w14:paraId="0CB35122">
            <w:pPr>
              <w:framePr w:w="9639" w:h="6917" w:hRule="exact" w:wrap="around" w:vAnchor="page" w:hAnchor="page" w:x="1355" w:y="4620" w:anchorLock="1"/>
              <w:spacing w:before="180" w:after="156" w:line="180" w:lineRule="exact"/>
              <w:ind w:firstLine="420"/>
              <w:jc w:val="both"/>
              <w:textAlignment w:val="center"/>
              <w:rPr>
                <w:kern w:val="0"/>
                <w:szCs w:val="28"/>
              </w:rPr>
            </w:pPr>
          </w:p>
        </w:tc>
      </w:tr>
      <w:bookmarkEnd w:id="4"/>
    </w:tbl>
    <w:p w14:paraId="5E03FE34">
      <w:pPr>
        <w:framePr w:w="3997" w:h="471" w:hRule="exact" w:vSpace="181" w:wrap="around" w:vAnchor="page" w:hAnchor="page" w:x="1419" w:y="14097" w:anchorLock="1"/>
        <w:spacing w:after="156"/>
        <w:ind w:firstLine="560"/>
        <w:jc w:val="both"/>
        <w:rPr>
          <w:rFonts w:eastAsia="黑体"/>
          <w:kern w:val="0"/>
          <w:sz w:val="28"/>
          <w:szCs w:val="20"/>
        </w:rPr>
      </w:pPr>
      <w:bookmarkStart w:id="5" w:name="FY"/>
    </w:p>
    <w:p w14:paraId="5A3C0C72">
      <w:pPr>
        <w:framePr w:w="3997" w:h="471" w:hRule="exact" w:vSpace="181" w:wrap="around" w:vAnchor="page" w:hAnchor="page" w:x="1419" w:y="14097" w:anchorLock="1"/>
        <w:spacing w:after="156"/>
        <w:ind w:firstLine="560"/>
        <w:jc w:val="both"/>
        <w:rPr>
          <w:rFonts w:eastAsia="黑体"/>
          <w:kern w:val="0"/>
          <w:sz w:val="28"/>
          <w:szCs w:val="20"/>
        </w:rPr>
      </w:pPr>
      <w:r>
        <w:rPr>
          <w:rFonts w:eastAsia="黑体"/>
          <w:kern w:val="0"/>
          <w:sz w:val="28"/>
          <w:szCs w:val="20"/>
        </w:rPr>
        <w:fldChar w:fldCharType="begin">
          <w:ffData>
            <w:name w:val="FY"/>
            <w:enabled/>
            <w:calcOnExit w:val="0"/>
            <w:entryMacro w:val="ShowHelp8"/>
            <w:textInput>
              <w:default w:val="XXXX"/>
              <w:maxLength w:val="4"/>
            </w:textInput>
          </w:ffData>
        </w:fldChar>
      </w:r>
      <w:r>
        <w:rPr>
          <w:rFonts w:eastAsia="黑体"/>
          <w:kern w:val="0"/>
          <w:sz w:val="28"/>
          <w:szCs w:val="20"/>
        </w:rPr>
        <w:instrText xml:space="preserve"> FORMTEXT </w:instrText>
      </w:r>
      <w:r>
        <w:rPr>
          <w:rFonts w:eastAsia="黑体"/>
          <w:kern w:val="0"/>
          <w:sz w:val="28"/>
          <w:szCs w:val="20"/>
        </w:rPr>
        <w:fldChar w:fldCharType="separate"/>
      </w:r>
      <w:r>
        <w:rPr>
          <w:rFonts w:hint="eastAsia" w:eastAsia="黑体"/>
          <w:kern w:val="0"/>
          <w:sz w:val="28"/>
          <w:szCs w:val="20"/>
        </w:rPr>
        <w:t>20XX</w:t>
      </w:r>
      <w:r>
        <w:rPr>
          <w:rFonts w:eastAsia="黑体"/>
          <w:kern w:val="0"/>
          <w:sz w:val="28"/>
          <w:szCs w:val="20"/>
        </w:rPr>
        <w:fldChar w:fldCharType="end"/>
      </w:r>
      <w:bookmarkEnd w:id="5"/>
      <w:r>
        <w:rPr>
          <w:rFonts w:eastAsia="黑体"/>
          <w:kern w:val="0"/>
          <w:sz w:val="28"/>
          <w:szCs w:val="20"/>
        </w:rPr>
        <w:t xml:space="preserve"> - </w:t>
      </w:r>
      <w:bookmarkStart w:id="6" w:name="FM"/>
      <w:r>
        <w:rPr>
          <w:rFonts w:eastAsia="黑体"/>
          <w:kern w:val="0"/>
          <w:sz w:val="28"/>
          <w:szCs w:val="20"/>
        </w:rPr>
        <w:fldChar w:fldCharType="begin">
          <w:ffData>
            <w:name w:val="FM"/>
            <w:enabled/>
            <w:calcOnExit w:val="0"/>
            <w:entryMacro w:val="ShowHelp8"/>
            <w:textInput>
              <w:default w:val="XX"/>
              <w:maxLength w:val="2"/>
            </w:textInput>
          </w:ffData>
        </w:fldChar>
      </w:r>
      <w:r>
        <w:rPr>
          <w:rFonts w:eastAsia="黑体"/>
          <w:kern w:val="0"/>
          <w:sz w:val="28"/>
          <w:szCs w:val="20"/>
        </w:rPr>
        <w:instrText xml:space="preserve"> FORMTEXT </w:instrText>
      </w:r>
      <w:r>
        <w:rPr>
          <w:rFonts w:eastAsia="黑体"/>
          <w:kern w:val="0"/>
          <w:sz w:val="28"/>
          <w:szCs w:val="20"/>
        </w:rPr>
        <w:fldChar w:fldCharType="separate"/>
      </w:r>
      <w:r>
        <w:rPr>
          <w:rFonts w:eastAsia="黑体"/>
          <w:kern w:val="0"/>
          <w:sz w:val="28"/>
          <w:szCs w:val="20"/>
        </w:rPr>
        <w:t>XX</w:t>
      </w:r>
      <w:r>
        <w:rPr>
          <w:rFonts w:eastAsia="黑体"/>
          <w:kern w:val="0"/>
          <w:sz w:val="28"/>
          <w:szCs w:val="20"/>
        </w:rPr>
        <w:fldChar w:fldCharType="end"/>
      </w:r>
      <w:bookmarkEnd w:id="6"/>
      <w:r>
        <w:rPr>
          <w:rFonts w:eastAsia="黑体"/>
          <w:kern w:val="0"/>
          <w:sz w:val="28"/>
          <w:szCs w:val="20"/>
        </w:rPr>
        <w:t xml:space="preserve"> - </w:t>
      </w:r>
      <w:bookmarkStart w:id="7" w:name="FD"/>
      <w:r>
        <w:rPr>
          <w:rFonts w:eastAsia="黑体"/>
          <w:kern w:val="0"/>
          <w:sz w:val="28"/>
          <w:szCs w:val="20"/>
        </w:rPr>
        <w:fldChar w:fldCharType="begin">
          <w:ffData>
            <w:name w:val="FD"/>
            <w:enabled/>
            <w:calcOnExit w:val="0"/>
            <w:entryMacro w:val="ShowHelp8"/>
            <w:textInput>
              <w:default w:val="XX"/>
              <w:maxLength w:val="2"/>
            </w:textInput>
          </w:ffData>
        </w:fldChar>
      </w:r>
      <w:r>
        <w:rPr>
          <w:rFonts w:eastAsia="黑体"/>
          <w:kern w:val="0"/>
          <w:sz w:val="28"/>
          <w:szCs w:val="20"/>
        </w:rPr>
        <w:instrText xml:space="preserve"> FORMTEXT </w:instrText>
      </w:r>
      <w:r>
        <w:rPr>
          <w:rFonts w:eastAsia="黑体"/>
          <w:kern w:val="0"/>
          <w:sz w:val="28"/>
          <w:szCs w:val="20"/>
        </w:rPr>
        <w:fldChar w:fldCharType="separate"/>
      </w:r>
      <w:r>
        <w:rPr>
          <w:rFonts w:eastAsia="黑体"/>
          <w:kern w:val="0"/>
          <w:sz w:val="28"/>
          <w:szCs w:val="20"/>
        </w:rPr>
        <w:t>XX</w:t>
      </w:r>
      <w:r>
        <w:rPr>
          <w:rFonts w:eastAsia="黑体"/>
          <w:kern w:val="0"/>
          <w:sz w:val="28"/>
          <w:szCs w:val="20"/>
        </w:rPr>
        <w:fldChar w:fldCharType="end"/>
      </w:r>
      <w:bookmarkEnd w:id="7"/>
      <w:r>
        <w:rPr>
          <w:rFonts w:hint="eastAsia" w:eastAsia="黑体"/>
          <w:kern w:val="0"/>
          <w:sz w:val="28"/>
          <w:szCs w:val="20"/>
        </w:rPr>
        <w:t>发布</w:t>
      </w:r>
      <w:r>
        <w:rPr>
          <w:rFonts w:eastAsia="黑体"/>
          <w:kern w:val="0"/>
          <w:sz w:val="28"/>
          <w:szCs w:val="20"/>
        </w:rP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9251950</wp:posOffset>
                </wp:positionV>
                <wp:extent cx="6120130" cy="0"/>
                <wp:effectExtent l="13970" t="12700" r="9525" b="63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05pt;margin-top:728.5pt;height:0pt;width:481.9pt;mso-position-vertical-relative:page;z-index:251659264;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YdrPNYAAAALAQAA&#10;DwAAAAAAAAABACAAAAAiAAAAZHJzL2Rvd25yZXYueG1sUEsBAhQAFAAAAAgAh07iQE3UVwTiAQAA&#10;qgMAAA4AAAAAAAAAAQAgAAAAJQEAAGRycy9lMm9Eb2MueG1sUEsFBgAAAAAGAAYAWQEAAHkFAAAA&#10;AA==&#10;">
                <v:fill on="f" focussize="0,0"/>
                <v:stroke color="#000000" joinstyle="round"/>
                <v:imagedata o:title=""/>
                <o:lock v:ext="edit" aspectratio="f"/>
                <w10:anchorlock/>
              </v:line>
            </w:pict>
          </mc:Fallback>
        </mc:AlternateContent>
      </w:r>
    </w:p>
    <w:p w14:paraId="4CB65F69">
      <w:pPr>
        <w:framePr w:w="3997" w:h="471" w:hRule="exact" w:vSpace="181" w:wrap="around" w:vAnchor="page" w:hAnchor="page" w:x="7089" w:y="14097" w:anchorLock="1"/>
        <w:spacing w:after="156"/>
        <w:ind w:firstLine="560"/>
        <w:jc w:val="both"/>
        <w:rPr>
          <w:rFonts w:hint="eastAsia" w:ascii="黑体" w:hAnsi="黑体" w:eastAsia="黑体"/>
          <w:kern w:val="0"/>
          <w:sz w:val="28"/>
          <w:szCs w:val="20"/>
        </w:rPr>
      </w:pPr>
      <w:bookmarkStart w:id="8" w:name="SY"/>
      <w:r>
        <w:rPr>
          <w:rFonts w:ascii="黑体" w:hAnsi="黑体" w:eastAsia="黑体"/>
          <w:kern w:val="0"/>
          <w:sz w:val="28"/>
          <w:szCs w:val="20"/>
        </w:rPr>
        <mc:AlternateContent>
          <mc:Choice Requires="wps">
            <w:drawing>
              <wp:anchor distT="0" distB="0" distL="114300" distR="114300" simplePos="0" relativeHeight="251660288" behindDoc="0" locked="1" layoutInCell="1" allowOverlap="1">
                <wp:simplePos x="0" y="0"/>
                <wp:positionH relativeFrom="column">
                  <wp:posOffset>899795</wp:posOffset>
                </wp:positionH>
                <wp:positionV relativeFrom="page">
                  <wp:posOffset>9251950</wp:posOffset>
                </wp:positionV>
                <wp:extent cx="6120130" cy="0"/>
                <wp:effectExtent l="8890" t="12700" r="5080" b="63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5pt;height:0pt;width:481.9pt;mso-position-vertical-relative:page;z-index:251660288;mso-width-relative:page;mso-height-relative:page;" filled="f" stroked="t" coordsize="21600,21600" o:gfxdata="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IIroS1wAAAA4B&#10;AAAPAAAAAAAAAAEAIAAAACIAAABkcnMvZG93bnJldi54bWxQSwECFAAUAAAACACHTuJAAzUM5uMB&#10;AACqAwAADgAAAAAAAAABACAAAAAmAQAAZHJzL2Uyb0RvYy54bWxQSwUGAAAAAAYABgBZAQAAewUA&#10;AAAA&#10;">
                <v:fill on="f" focussize="0,0"/>
                <v:stroke color="#000000" joinstyle="round"/>
                <v:imagedata o:title=""/>
                <o:lock v:ext="edit" aspectratio="f"/>
                <w10:anchorlock/>
              </v:line>
            </w:pict>
          </mc:Fallback>
        </mc:AlternateContent>
      </w:r>
      <w:r>
        <w:rPr>
          <w:rFonts w:ascii="黑体" w:hAnsi="黑体" w:eastAsia="黑体"/>
          <w:kern w:val="0"/>
          <w:sz w:val="28"/>
          <w:szCs w:val="20"/>
        </w:rPr>
        <w:fldChar w:fldCharType="begin">
          <w:ffData>
            <w:name w:val="SY"/>
            <w:enabled/>
            <w:calcOnExit w:val="0"/>
            <w:entryMacro w:val="ShowHelp9"/>
            <w:textInput>
              <w:default w:val="XXXX"/>
              <w:maxLength w:val="4"/>
            </w:textInput>
          </w:ffData>
        </w:fldChar>
      </w:r>
      <w:r>
        <w:rPr>
          <w:rFonts w:ascii="黑体" w:hAnsi="黑体" w:eastAsia="黑体"/>
          <w:kern w:val="0"/>
          <w:sz w:val="28"/>
          <w:szCs w:val="20"/>
        </w:rPr>
        <w:instrText xml:space="preserve"> FORMTEXT </w:instrText>
      </w:r>
      <w:r>
        <w:rPr>
          <w:rFonts w:ascii="黑体" w:hAnsi="黑体" w:eastAsia="黑体"/>
          <w:kern w:val="0"/>
          <w:sz w:val="28"/>
          <w:szCs w:val="20"/>
        </w:rPr>
        <w:fldChar w:fldCharType="separate"/>
      </w:r>
      <w:r>
        <w:rPr>
          <w:rFonts w:hint="eastAsia" w:ascii="黑体" w:hAnsi="黑体" w:eastAsia="黑体"/>
          <w:kern w:val="0"/>
          <w:sz w:val="28"/>
          <w:szCs w:val="20"/>
        </w:rPr>
        <w:t>20</w:t>
      </w:r>
      <w:r>
        <w:rPr>
          <w:rFonts w:ascii="黑体" w:hAnsi="黑体" w:eastAsia="黑体"/>
          <w:kern w:val="0"/>
          <w:sz w:val="28"/>
          <w:szCs w:val="20"/>
        </w:rPr>
        <w:t>XX</w:t>
      </w:r>
      <w:r>
        <w:rPr>
          <w:rFonts w:ascii="黑体" w:hAnsi="黑体" w:eastAsia="黑体"/>
          <w:kern w:val="0"/>
          <w:sz w:val="28"/>
          <w:szCs w:val="20"/>
        </w:rPr>
        <w:fldChar w:fldCharType="end"/>
      </w:r>
      <w:bookmarkEnd w:id="8"/>
      <w:r>
        <w:rPr>
          <w:rFonts w:ascii="黑体" w:hAnsi="黑体" w:eastAsia="黑体"/>
          <w:kern w:val="0"/>
          <w:sz w:val="28"/>
          <w:szCs w:val="20"/>
        </w:rPr>
        <w:t xml:space="preserve"> - </w:t>
      </w:r>
      <w:bookmarkStart w:id="9" w:name="SM"/>
      <w:r>
        <w:rPr>
          <w:rFonts w:ascii="黑体" w:hAnsi="黑体" w:eastAsia="黑体"/>
          <w:kern w:val="0"/>
          <w:sz w:val="28"/>
          <w:szCs w:val="20"/>
        </w:rPr>
        <w:fldChar w:fldCharType="begin">
          <w:ffData>
            <w:name w:val="SM"/>
            <w:enabled/>
            <w:calcOnExit w:val="0"/>
            <w:entryMacro w:val="ShowHelp9"/>
            <w:textInput>
              <w:default w:val="XX"/>
              <w:maxLength w:val="2"/>
            </w:textInput>
          </w:ffData>
        </w:fldChar>
      </w:r>
      <w:r>
        <w:rPr>
          <w:rFonts w:ascii="黑体" w:hAnsi="黑体" w:eastAsia="黑体"/>
          <w:kern w:val="0"/>
          <w:sz w:val="28"/>
          <w:szCs w:val="20"/>
        </w:rPr>
        <w:instrText xml:space="preserve"> FORMTEXT </w:instrText>
      </w:r>
      <w:r>
        <w:rPr>
          <w:rFonts w:ascii="黑体" w:hAnsi="黑体" w:eastAsia="黑体"/>
          <w:kern w:val="0"/>
          <w:sz w:val="28"/>
          <w:szCs w:val="20"/>
        </w:rPr>
        <w:fldChar w:fldCharType="separate"/>
      </w:r>
      <w:r>
        <w:rPr>
          <w:rFonts w:ascii="黑体" w:hAnsi="黑体" w:eastAsia="黑体"/>
          <w:kern w:val="0"/>
          <w:sz w:val="28"/>
          <w:szCs w:val="20"/>
        </w:rPr>
        <w:t>XX</w:t>
      </w:r>
      <w:r>
        <w:rPr>
          <w:rFonts w:ascii="黑体" w:hAnsi="黑体" w:eastAsia="黑体"/>
          <w:kern w:val="0"/>
          <w:sz w:val="28"/>
          <w:szCs w:val="20"/>
        </w:rPr>
        <w:fldChar w:fldCharType="end"/>
      </w:r>
      <w:bookmarkEnd w:id="9"/>
      <w:r>
        <w:rPr>
          <w:rFonts w:ascii="黑体" w:hAnsi="黑体" w:eastAsia="黑体"/>
          <w:kern w:val="0"/>
          <w:sz w:val="28"/>
          <w:szCs w:val="20"/>
        </w:rPr>
        <w:t xml:space="preserve"> - </w:t>
      </w:r>
      <w:bookmarkStart w:id="10" w:name="SD"/>
      <w:r>
        <w:rPr>
          <w:rFonts w:ascii="黑体" w:hAnsi="黑体" w:eastAsia="黑体"/>
          <w:kern w:val="0"/>
          <w:sz w:val="28"/>
          <w:szCs w:val="20"/>
        </w:rPr>
        <w:fldChar w:fldCharType="begin">
          <w:ffData>
            <w:name w:val="SD"/>
            <w:enabled/>
            <w:calcOnExit w:val="0"/>
            <w:entryMacro w:val="ShowHelp9"/>
            <w:textInput>
              <w:default w:val="XX"/>
              <w:maxLength w:val="2"/>
            </w:textInput>
          </w:ffData>
        </w:fldChar>
      </w:r>
      <w:r>
        <w:rPr>
          <w:rFonts w:ascii="黑体" w:hAnsi="黑体" w:eastAsia="黑体"/>
          <w:kern w:val="0"/>
          <w:sz w:val="28"/>
          <w:szCs w:val="20"/>
        </w:rPr>
        <w:instrText xml:space="preserve"> FORMTEXT </w:instrText>
      </w:r>
      <w:r>
        <w:rPr>
          <w:rFonts w:ascii="黑体" w:hAnsi="黑体" w:eastAsia="黑体"/>
          <w:kern w:val="0"/>
          <w:sz w:val="28"/>
          <w:szCs w:val="20"/>
        </w:rPr>
        <w:fldChar w:fldCharType="separate"/>
      </w:r>
      <w:r>
        <w:rPr>
          <w:rFonts w:ascii="黑体" w:hAnsi="黑体" w:eastAsia="黑体"/>
          <w:kern w:val="0"/>
          <w:sz w:val="28"/>
          <w:szCs w:val="20"/>
        </w:rPr>
        <w:t>XX</w:t>
      </w:r>
      <w:r>
        <w:rPr>
          <w:rFonts w:ascii="黑体" w:hAnsi="黑体" w:eastAsia="黑体"/>
          <w:kern w:val="0"/>
          <w:sz w:val="28"/>
          <w:szCs w:val="20"/>
        </w:rPr>
        <w:fldChar w:fldCharType="end"/>
      </w:r>
      <w:bookmarkEnd w:id="10"/>
      <w:r>
        <w:rPr>
          <w:rFonts w:hint="eastAsia" w:ascii="黑体" w:hAnsi="黑体" w:eastAsia="黑体"/>
          <w:kern w:val="0"/>
          <w:sz w:val="28"/>
          <w:szCs w:val="20"/>
        </w:rPr>
        <w:t>实施</w:t>
      </w:r>
    </w:p>
    <w:p w14:paraId="0B770B80">
      <w:pPr>
        <w:framePr w:w="7938" w:h="661" w:hRule="exact" w:hSpace="125" w:vSpace="181" w:wrap="around" w:vAnchor="page" w:hAnchor="page" w:x="2150" w:y="14630" w:anchorLock="1"/>
        <w:spacing w:after="156"/>
        <w:ind w:firstLine="843"/>
        <w:jc w:val="center"/>
        <w:rPr>
          <w:rFonts w:hint="eastAsia" w:ascii="黑体" w:hAnsi="黑体" w:eastAsia="黑体"/>
          <w:b/>
          <w:spacing w:val="20"/>
          <w:w w:val="135"/>
          <w:kern w:val="0"/>
          <w:sz w:val="28"/>
          <w:szCs w:val="20"/>
        </w:rPr>
      </w:pPr>
      <w:r>
        <w:rPr>
          <w:rFonts w:ascii="黑体" w:hAnsi="黑体" w:eastAsia="黑体"/>
          <w:b/>
          <w:spacing w:val="20"/>
          <w:w w:val="135"/>
          <w:kern w:val="0"/>
          <w:sz w:val="28"/>
          <w:szCs w:val="20"/>
        </w:rPr>
        <w:t>中华人民共和国</w:t>
      </w:r>
      <w:r>
        <w:rPr>
          <w:rFonts w:hint="eastAsia" w:ascii="黑体" w:hAnsi="黑体" w:eastAsia="黑体"/>
          <w:b/>
          <w:spacing w:val="20"/>
          <w:w w:val="135"/>
          <w:kern w:val="0"/>
          <w:sz w:val="28"/>
          <w:szCs w:val="20"/>
        </w:rPr>
        <w:t>农业</w:t>
      </w:r>
      <w:r>
        <w:rPr>
          <w:rFonts w:ascii="黑体" w:hAnsi="黑体" w:eastAsia="黑体"/>
          <w:b/>
          <w:spacing w:val="20"/>
          <w:w w:val="135"/>
          <w:kern w:val="0"/>
          <w:sz w:val="28"/>
          <w:szCs w:val="20"/>
        </w:rPr>
        <w:t>农</w:t>
      </w:r>
      <w:r>
        <w:rPr>
          <w:rFonts w:hint="eastAsia" w:ascii="黑体" w:hAnsi="黑体" w:eastAsia="黑体"/>
          <w:b/>
          <w:spacing w:val="20"/>
          <w:w w:val="135"/>
          <w:kern w:val="0"/>
          <w:sz w:val="28"/>
          <w:szCs w:val="20"/>
        </w:rPr>
        <w:t>村</w:t>
      </w:r>
      <w:r>
        <w:rPr>
          <w:rFonts w:ascii="黑体" w:hAnsi="黑体" w:eastAsia="黑体"/>
          <w:b/>
          <w:spacing w:val="20"/>
          <w:w w:val="135"/>
          <w:kern w:val="0"/>
          <w:sz w:val="28"/>
          <w:szCs w:val="20"/>
        </w:rPr>
        <w:t>部</w:t>
      </w:r>
      <w:r>
        <w:rPr>
          <w:rFonts w:hint="eastAsia" w:ascii="黑体" w:hAnsi="黑体" w:eastAsia="黑体"/>
          <w:b/>
          <w:spacing w:val="20"/>
          <w:w w:val="135"/>
          <w:kern w:val="0"/>
          <w:sz w:val="28"/>
          <w:szCs w:val="20"/>
        </w:rPr>
        <w:t xml:space="preserve"> </w:t>
      </w:r>
      <w:r>
        <w:rPr>
          <w:rFonts w:ascii="黑体" w:hAnsi="黑体" w:eastAsia="黑体"/>
          <w:b/>
          <w:spacing w:val="20"/>
          <w:w w:val="135"/>
          <w:kern w:val="0"/>
          <w:sz w:val="28"/>
          <w:szCs w:val="20"/>
        </w:rPr>
        <w:t xml:space="preserve"> 发布</w:t>
      </w:r>
    </w:p>
    <w:p w14:paraId="7100E47F">
      <w:pPr>
        <w:pStyle w:val="29"/>
        <w:framePr w:w="8212" w:h="624" w:hRule="exact" w:hSpace="181" w:vSpace="181" w:wrap="around" w:hAnchor="page" w:x="2067" w:y="2798"/>
        <w:spacing w:after="156"/>
        <w:rPr>
          <w:rFonts w:hint="eastAsia" w:ascii="黑体" w:hAnsi="黑体" w:eastAsia="黑体"/>
          <w:b w:val="0"/>
          <w:bCs w:val="0"/>
          <w:w w:val="100"/>
          <w:sz w:val="48"/>
          <w:szCs w:val="48"/>
        </w:rPr>
      </w:pPr>
      <w:bookmarkStart w:id="11" w:name="_Hlk26473981"/>
      <w:r>
        <w:rPr>
          <w:rFonts w:hint="eastAsia" w:ascii="黑体" w:eastAsia="黑体"/>
          <w:b w:val="0"/>
          <w:w w:val="100"/>
          <w:sz w:val="48"/>
        </w:rPr>
        <w:t>中华人民共和国农业行业标准</w:t>
      </w:r>
    </w:p>
    <w:bookmarkEnd w:id="11"/>
    <w:p w14:paraId="4A4AC26A">
      <w:pPr>
        <w:spacing w:after="0" w:afterLines="0"/>
        <w:rPr>
          <w:rFonts w:hint="eastAsia" w:ascii="黑体" w:hAnsi="黑体" w:eastAsia="黑体"/>
          <w:b/>
          <w:bCs/>
          <w:sz w:val="28"/>
          <w:szCs w:val="28"/>
        </w:rPr>
      </w:pPr>
      <w:r>
        <mc:AlternateContent>
          <mc:Choice Requires="wps">
            <w:drawing>
              <wp:anchor distT="0" distB="0" distL="114300" distR="114300" simplePos="0" relativeHeight="251662336" behindDoc="0" locked="0" layoutInCell="1" allowOverlap="1">
                <wp:simplePos x="0" y="0"/>
                <wp:positionH relativeFrom="column">
                  <wp:posOffset>-193675</wp:posOffset>
                </wp:positionH>
                <wp:positionV relativeFrom="paragraph">
                  <wp:posOffset>8399780</wp:posOffset>
                </wp:positionV>
                <wp:extent cx="6120130" cy="0"/>
                <wp:effectExtent l="8890" t="10795" r="5080" b="8255"/>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5.25pt;margin-top:661.4pt;height:0pt;width:481.9pt;z-index:251662336;mso-width-relative:page;mso-height-relative:page;" filled="f" stroked="t" coordsize="21600,21600" o:gfxdata="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dRRHo1wAAAA0B&#10;AAAPAAAAAAAAAAEAIAAAACIAAABkcnMvZG93bnJldi54bWxQSwECFAAUAAAACACHTuJAkBCRG+MB&#10;AACqAwAADgAAAAAAAAABACAAAAAmAQAAZHJzL2Uyb0RvYy54bWxQSwUGAAAAAAYABgBZAQAAewUA&#10;AAAA&#10;">
                <v:fill on="f" focussize="0,0"/>
                <v:stroke color="#000000" joinstyle="round"/>
                <v:imagedata o:title=""/>
                <o:lock v:ext="edit" aspectratio="f"/>
              </v:line>
            </w:pict>
          </mc:Fallback>
        </mc:AlternateContent>
      </w:r>
    </w:p>
    <w:p w14:paraId="3111341A">
      <w:pPr>
        <w:spacing w:after="156"/>
        <w:ind w:firstLine="420"/>
        <w:jc w:val="center"/>
        <w:rPr>
          <w:rFonts w:hint="eastAsia" w:ascii="黑体" w:hAnsi="黑体" w:eastAsia="黑体"/>
          <w:b/>
          <w:bCs/>
          <w:sz w:val="28"/>
          <w:szCs w:val="28"/>
        </w:rPr>
      </w:pPr>
      <w:r>
        <mc:AlternateContent>
          <mc:Choice Requires="wps">
            <w:drawing>
              <wp:anchor distT="0" distB="0" distL="114300" distR="114300" simplePos="0" relativeHeight="251661312" behindDoc="0" locked="0" layoutInCell="1" allowOverlap="1">
                <wp:simplePos x="0" y="0"/>
                <wp:positionH relativeFrom="column">
                  <wp:posOffset>-294005</wp:posOffset>
                </wp:positionH>
                <wp:positionV relativeFrom="paragraph">
                  <wp:posOffset>61595</wp:posOffset>
                </wp:positionV>
                <wp:extent cx="6120130" cy="0"/>
                <wp:effectExtent l="8890" t="10795" r="5080" b="8255"/>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3.15pt;margin-top:4.85pt;height:0pt;width:481.9pt;z-index:251661312;mso-width-relative:page;mso-height-relative:page;" filled="f" stroked="t" coordsize="21600,21600" o:gfxdata="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HZDXWAAAABwEA&#10;AA8AAAAAAAAAAQAgAAAAIgAAAGRycy9kb3ducmV2LnhtbFBLAQIUABQAAAAIAIdO4kCkxSGX4wEA&#10;AKoDAAAOAAAAAAAAAAEAIAAAACUBAABkcnMvZTJvRG9jLnhtbFBLBQYAAAAABgAGAFkBAAB6BQAA&#10;AAA=&#10;">
                <v:fill on="f" focussize="0,0"/>
                <v:stroke color="#000000" joinstyle="round"/>
                <v:imagedata o:title=""/>
                <o:lock v:ext="edit" aspectratio="f"/>
              </v:line>
            </w:pict>
          </mc:Fallback>
        </mc:AlternateContent>
      </w:r>
    </w:p>
    <w:p w14:paraId="7C0889E1">
      <w:pPr>
        <w:spacing w:after="156"/>
        <w:ind w:firstLine="420"/>
        <w:jc w:val="center"/>
        <w:rPr>
          <w:rFonts w:hint="eastAsia" w:ascii="黑体" w:hAnsi="黑体" w:eastAsia="黑体"/>
          <w:b/>
          <w:bCs/>
          <w:sz w:val="28"/>
          <w:szCs w:val="28"/>
        </w:rPr>
        <w:sectPr>
          <w:headerReference r:id="rId6" w:type="first"/>
          <w:footerReference r:id="rId9" w:type="first"/>
          <w:headerReference r:id="rId4" w:type="default"/>
          <w:footerReference r:id="rId7" w:type="default"/>
          <w:headerReference r:id="rId5" w:type="even"/>
          <w:footerReference r:id="rId8" w:type="even"/>
          <w:type w:val="continuous"/>
          <w:pgSz w:w="11906" w:h="16838"/>
          <w:pgMar w:top="1440" w:right="1800" w:bottom="1440" w:left="1800" w:header="851" w:footer="992" w:gutter="0"/>
          <w:pgNumType w:fmt="upperRoman" w:start="1"/>
          <w:cols w:space="425" w:num="1"/>
          <w:docGrid w:type="lines" w:linePitch="312" w:charSpace="0"/>
        </w:sectPr>
      </w:pPr>
    </w:p>
    <w:p w14:paraId="6E9E8508">
      <w:pPr>
        <w:spacing w:after="156"/>
        <w:jc w:val="center"/>
        <w:rPr>
          <w:rFonts w:hint="eastAsia" w:ascii="黑体" w:hAnsi="黑体" w:eastAsia="黑体"/>
          <w:b/>
          <w:bCs/>
          <w:sz w:val="32"/>
          <w:szCs w:val="32"/>
        </w:rPr>
      </w:pPr>
      <w:r>
        <w:rPr>
          <w:rFonts w:hint="eastAsia" w:ascii="黑体" w:hAnsi="黑体" w:eastAsia="黑体"/>
          <w:b/>
          <w:bCs/>
          <w:sz w:val="32"/>
          <w:szCs w:val="32"/>
        </w:rPr>
        <w:t>目   次</w:t>
      </w:r>
    </w:p>
    <w:p w14:paraId="52626D54">
      <w:pPr>
        <w:pStyle w:val="12"/>
        <w:tabs>
          <w:tab w:val="right" w:leader="dot" w:pos="9344"/>
        </w:tabs>
        <w:rPr>
          <w:rFonts w:ascii="Times New Roman" w:hAnsi="Times New Roman"/>
          <w:kern w:val="2"/>
          <w:sz w:val="22"/>
          <w:szCs w:val="24"/>
          <w14:ligatures w14:val="standardContextual"/>
        </w:rPr>
      </w:pPr>
      <w:r>
        <w:rPr>
          <w:rFonts w:ascii="Times New Roman" w:hAnsi="Times New Roman"/>
          <w:szCs w:val="21"/>
        </w:rPr>
        <w:fldChar w:fldCharType="begin"/>
      </w:r>
      <w:r>
        <w:rPr>
          <w:rFonts w:ascii="Times New Roman" w:hAnsi="Times New Roman"/>
          <w:szCs w:val="21"/>
        </w:rPr>
        <w:instrText xml:space="preserve"> TOC \o "1-3" \u </w:instrText>
      </w:r>
      <w:r>
        <w:rPr>
          <w:rFonts w:ascii="Times New Roman" w:hAnsi="Times New Roman"/>
          <w:szCs w:val="21"/>
        </w:rPr>
        <w:fldChar w:fldCharType="separate"/>
      </w:r>
      <w:r>
        <w:rPr>
          <w:rFonts w:ascii="Times New Roman" w:hAns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_Toc217381521 \h </w:instrText>
      </w:r>
      <w:r>
        <w:rPr>
          <w:rFonts w:ascii="Times New Roman" w:hAnsi="Times New Roman"/>
        </w:rPr>
        <w:fldChar w:fldCharType="separate"/>
      </w:r>
      <w:r>
        <w:rPr>
          <w:rFonts w:ascii="Times New Roman" w:hAnsi="Times New Roman"/>
        </w:rPr>
        <w:t>I</w:t>
      </w:r>
      <w:r>
        <w:rPr>
          <w:rFonts w:ascii="Times New Roman" w:hAnsi="Times New Roman"/>
        </w:rPr>
        <w:fldChar w:fldCharType="end"/>
      </w:r>
    </w:p>
    <w:p w14:paraId="25091F3C">
      <w:pPr>
        <w:pStyle w:val="12"/>
        <w:tabs>
          <w:tab w:val="right" w:leader="dot" w:pos="9344"/>
        </w:tabs>
        <w:rPr>
          <w:rFonts w:ascii="Times New Roman" w:hAnsi="Times New Roman"/>
          <w:kern w:val="2"/>
          <w:sz w:val="22"/>
          <w:szCs w:val="24"/>
          <w14:ligatures w14:val="standardContextual"/>
        </w:rPr>
      </w:pPr>
      <w:r>
        <w:rPr>
          <w:rFonts w:ascii="Times New Roman" w:hAnsi="Times New Roman"/>
        </w:rPr>
        <w:t>引言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_Toc217381522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p>
    <w:p w14:paraId="6A0013F7">
      <w:pPr>
        <w:pStyle w:val="12"/>
        <w:tabs>
          <w:tab w:val="right" w:leader="dot" w:pos="9344"/>
        </w:tabs>
        <w:rPr>
          <w:rFonts w:ascii="Times New Roman" w:hAnsi="Times New Roman"/>
          <w:kern w:val="2"/>
          <w:sz w:val="22"/>
          <w:szCs w:val="24"/>
          <w14:ligatures w14:val="standardContextual"/>
        </w:rPr>
      </w:pPr>
      <w:r>
        <w:rPr>
          <w:rFonts w:ascii="Times New Roman" w:hAns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_Toc217381523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p w14:paraId="200ADC66">
      <w:pPr>
        <w:pStyle w:val="12"/>
        <w:tabs>
          <w:tab w:val="right" w:leader="dot" w:pos="9344"/>
        </w:tabs>
        <w:rPr>
          <w:rFonts w:ascii="Times New Roman" w:hAnsi="Times New Roman"/>
          <w:kern w:val="2"/>
          <w:sz w:val="22"/>
          <w:szCs w:val="24"/>
          <w14:ligatures w14:val="standardContextual"/>
        </w:rPr>
      </w:pPr>
      <w:r>
        <w:rPr>
          <w:rFonts w:ascii="Times New Roman" w:hAns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_Toc217381524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p w14:paraId="5BB5FD95">
      <w:pPr>
        <w:pStyle w:val="12"/>
        <w:tabs>
          <w:tab w:val="right" w:leader="dot" w:pos="9344"/>
        </w:tabs>
        <w:rPr>
          <w:rFonts w:ascii="Times New Roman" w:hAnsi="Times New Roman"/>
          <w:kern w:val="2"/>
          <w:sz w:val="22"/>
          <w:szCs w:val="24"/>
          <w14:ligatures w14:val="standardContextual"/>
        </w:rPr>
      </w:pPr>
      <w:r>
        <w:rPr>
          <w:rFonts w:ascii="Times New Roman" w:hAns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_Toc217381525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p w14:paraId="6FCE36BC">
      <w:pPr>
        <w:pStyle w:val="12"/>
        <w:tabs>
          <w:tab w:val="right" w:leader="dot" w:pos="9344"/>
        </w:tabs>
        <w:rPr>
          <w:rFonts w:ascii="Times New Roman" w:hAnsi="Times New Roman"/>
          <w:kern w:val="2"/>
          <w:sz w:val="22"/>
          <w:szCs w:val="24"/>
          <w14:ligatures w14:val="standardContextual"/>
        </w:rPr>
      </w:pPr>
      <w:r>
        <w:rPr>
          <w:rFonts w:ascii="Times New Roman" w:hAnsi="Times New Roman"/>
        </w:rPr>
        <w:t>4 总体要求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_Toc217381526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p w14:paraId="5516C2EE">
      <w:pPr>
        <w:pStyle w:val="13"/>
        <w:tabs>
          <w:tab w:val="right" w:leader="dot" w:pos="9344"/>
        </w:tabs>
        <w:rPr>
          <w:rFonts w:ascii="Times New Roman" w:hAnsi="Times New Roman"/>
          <w:kern w:val="2"/>
          <w:sz w:val="22"/>
          <w:szCs w:val="24"/>
          <w14:ligatures w14:val="standardContextual"/>
        </w:rPr>
      </w:pPr>
      <w:r>
        <w:rPr>
          <w:rFonts w:ascii="Times New Roman" w:hAnsi="Times New Roman"/>
        </w:rPr>
        <w:t>4.1 设计原则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_Toc217381527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p w14:paraId="65410F62">
      <w:pPr>
        <w:pStyle w:val="13"/>
        <w:tabs>
          <w:tab w:val="right" w:leader="dot" w:pos="9344"/>
        </w:tabs>
        <w:rPr>
          <w:rFonts w:ascii="Times New Roman" w:hAnsi="Times New Roman"/>
          <w:kern w:val="2"/>
          <w:sz w:val="22"/>
          <w:szCs w:val="24"/>
          <w14:ligatures w14:val="standardContextual"/>
        </w:rPr>
      </w:pPr>
      <w:r>
        <w:rPr>
          <w:rFonts w:ascii="Times New Roman" w:hAnsi="Times New Roman"/>
        </w:rPr>
        <w:t>4.2 系统架构</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_Toc217381528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p w14:paraId="0BF80429">
      <w:pPr>
        <w:pStyle w:val="13"/>
        <w:tabs>
          <w:tab w:val="right" w:leader="dot" w:pos="9344"/>
        </w:tabs>
        <w:rPr>
          <w:rFonts w:ascii="Times New Roman" w:hAnsi="Times New Roman"/>
          <w:kern w:val="2"/>
          <w:sz w:val="22"/>
          <w:szCs w:val="24"/>
          <w14:ligatures w14:val="standardContextual"/>
        </w:rPr>
      </w:pPr>
      <w:r>
        <w:rPr>
          <w:rFonts w:ascii="Times New Roman" w:hAnsi="Times New Roman"/>
        </w:rPr>
        <w:t>4.3 生物安全关键控制点布设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_Toc217381529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p w14:paraId="44C45F67">
      <w:pPr>
        <w:pStyle w:val="12"/>
        <w:tabs>
          <w:tab w:val="right" w:leader="dot" w:pos="9344"/>
        </w:tabs>
        <w:rPr>
          <w:rFonts w:ascii="Times New Roman" w:hAnsi="Times New Roman"/>
          <w:kern w:val="2"/>
          <w:sz w:val="22"/>
          <w:szCs w:val="24"/>
          <w14:ligatures w14:val="standardContextual"/>
        </w:rPr>
      </w:pPr>
      <w:r>
        <w:rPr>
          <w:rFonts w:ascii="Times New Roman" w:hAnsi="Times New Roman"/>
        </w:rPr>
        <w:t>5 硬件配置要求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_Toc217381530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p w14:paraId="3C8CC956">
      <w:pPr>
        <w:pStyle w:val="13"/>
        <w:tabs>
          <w:tab w:val="right" w:leader="dot" w:pos="9344"/>
        </w:tabs>
        <w:rPr>
          <w:rFonts w:ascii="Times New Roman" w:hAnsi="Times New Roman"/>
          <w:kern w:val="2"/>
          <w:sz w:val="22"/>
          <w:szCs w:val="24"/>
          <w14:ligatures w14:val="standardContextual"/>
        </w:rPr>
      </w:pPr>
      <w:r>
        <w:rPr>
          <w:rFonts w:ascii="Times New Roman" w:hAnsi="Times New Roman"/>
        </w:rPr>
        <w:t>5.1 感知与控制设备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_Toc217381531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p w14:paraId="0014B6B2">
      <w:pPr>
        <w:pStyle w:val="8"/>
        <w:tabs>
          <w:tab w:val="right" w:leader="dot" w:pos="9344"/>
        </w:tabs>
        <w:rPr>
          <w:rFonts w:ascii="Times New Roman" w:hAnsi="Times New Roman" w:eastAsia="宋体"/>
          <w:kern w:val="2"/>
          <w:szCs w:val="24"/>
          <w14:ligatures w14:val="standardContextual"/>
        </w:rPr>
      </w:pPr>
      <w:r>
        <w:rPr>
          <w:rFonts w:ascii="Times New Roman" w:hAnsi="Times New Roman" w:eastAsia="宋体"/>
        </w:rPr>
        <w:t>5.1.1 视频采集设备</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_Toc217381532 \h </w:instrText>
      </w:r>
      <w:r>
        <w:rPr>
          <w:rFonts w:ascii="Times New Roman" w:hAnsi="Times New Roman" w:eastAsia="宋体"/>
        </w:rPr>
        <w:fldChar w:fldCharType="separate"/>
      </w:r>
      <w:r>
        <w:rPr>
          <w:rFonts w:ascii="Times New Roman" w:hAnsi="Times New Roman" w:eastAsia="宋体"/>
        </w:rPr>
        <w:t>2</w:t>
      </w:r>
      <w:r>
        <w:rPr>
          <w:rFonts w:ascii="Times New Roman" w:hAnsi="Times New Roman" w:eastAsia="宋体"/>
        </w:rPr>
        <w:fldChar w:fldCharType="end"/>
      </w:r>
    </w:p>
    <w:p w14:paraId="35B184F6">
      <w:pPr>
        <w:pStyle w:val="8"/>
        <w:tabs>
          <w:tab w:val="right" w:leader="dot" w:pos="9344"/>
        </w:tabs>
        <w:rPr>
          <w:rFonts w:ascii="Times New Roman" w:hAnsi="Times New Roman" w:eastAsia="宋体"/>
          <w:kern w:val="2"/>
          <w:szCs w:val="24"/>
          <w14:ligatures w14:val="standardContextual"/>
        </w:rPr>
      </w:pPr>
      <w:r>
        <w:rPr>
          <w:rFonts w:ascii="Times New Roman" w:hAnsi="Times New Roman" w:eastAsia="宋体"/>
        </w:rPr>
        <w:t>5.1.2 环境传感器</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_Toc217381533 \h </w:instrText>
      </w:r>
      <w:r>
        <w:rPr>
          <w:rFonts w:ascii="Times New Roman" w:hAnsi="Times New Roman" w:eastAsia="宋体"/>
        </w:rPr>
        <w:fldChar w:fldCharType="separate"/>
      </w:r>
      <w:r>
        <w:rPr>
          <w:rFonts w:ascii="Times New Roman" w:hAnsi="Times New Roman" w:eastAsia="宋体"/>
        </w:rPr>
        <w:t>2</w:t>
      </w:r>
      <w:r>
        <w:rPr>
          <w:rFonts w:ascii="Times New Roman" w:hAnsi="Times New Roman" w:eastAsia="宋体"/>
        </w:rPr>
        <w:fldChar w:fldCharType="end"/>
      </w:r>
    </w:p>
    <w:p w14:paraId="764690FB">
      <w:pPr>
        <w:pStyle w:val="8"/>
        <w:tabs>
          <w:tab w:val="right" w:leader="dot" w:pos="9344"/>
        </w:tabs>
        <w:rPr>
          <w:rFonts w:ascii="Times New Roman" w:hAnsi="Times New Roman" w:eastAsia="宋体"/>
          <w:kern w:val="2"/>
          <w:szCs w:val="24"/>
          <w14:ligatures w14:val="standardContextual"/>
        </w:rPr>
      </w:pPr>
      <w:r>
        <w:rPr>
          <w:rFonts w:ascii="Times New Roman" w:hAnsi="Times New Roman" w:eastAsia="宋体"/>
        </w:rPr>
        <w:t>5.1.3 工况传感器</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_Toc217381534 \h </w:instrText>
      </w:r>
      <w:r>
        <w:rPr>
          <w:rFonts w:ascii="Times New Roman" w:hAnsi="Times New Roman" w:eastAsia="宋体"/>
        </w:rPr>
        <w:fldChar w:fldCharType="separate"/>
      </w:r>
      <w:r>
        <w:rPr>
          <w:rFonts w:ascii="Times New Roman" w:hAnsi="Times New Roman" w:eastAsia="宋体"/>
        </w:rPr>
        <w:t>2</w:t>
      </w:r>
      <w:r>
        <w:rPr>
          <w:rFonts w:ascii="Times New Roman" w:hAnsi="Times New Roman" w:eastAsia="宋体"/>
        </w:rPr>
        <w:fldChar w:fldCharType="end"/>
      </w:r>
    </w:p>
    <w:p w14:paraId="0C34DCD5">
      <w:pPr>
        <w:pStyle w:val="8"/>
        <w:tabs>
          <w:tab w:val="right" w:leader="dot" w:pos="9344"/>
        </w:tabs>
        <w:rPr>
          <w:rFonts w:ascii="Times New Roman" w:hAnsi="Times New Roman" w:eastAsia="宋体"/>
          <w:kern w:val="2"/>
          <w:szCs w:val="24"/>
          <w14:ligatures w14:val="standardContextual"/>
        </w:rPr>
      </w:pPr>
      <w:r>
        <w:rPr>
          <w:rFonts w:ascii="Times New Roman" w:hAnsi="Times New Roman" w:eastAsia="宋体"/>
        </w:rPr>
        <w:t>5.1.4 控制与交互终端</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_Toc217381535 \h </w:instrText>
      </w:r>
      <w:r>
        <w:rPr>
          <w:rFonts w:ascii="Times New Roman" w:hAnsi="Times New Roman" w:eastAsia="宋体"/>
        </w:rPr>
        <w:fldChar w:fldCharType="separate"/>
      </w:r>
      <w:r>
        <w:rPr>
          <w:rFonts w:ascii="Times New Roman" w:hAnsi="Times New Roman" w:eastAsia="宋体"/>
        </w:rPr>
        <w:t>2</w:t>
      </w:r>
      <w:r>
        <w:rPr>
          <w:rFonts w:ascii="Times New Roman" w:hAnsi="Times New Roman" w:eastAsia="宋体"/>
        </w:rPr>
        <w:fldChar w:fldCharType="end"/>
      </w:r>
    </w:p>
    <w:p w14:paraId="63087D5E">
      <w:pPr>
        <w:pStyle w:val="13"/>
        <w:tabs>
          <w:tab w:val="right" w:leader="dot" w:pos="9344"/>
        </w:tabs>
        <w:rPr>
          <w:rFonts w:ascii="Times New Roman" w:hAnsi="Times New Roman"/>
          <w:kern w:val="2"/>
          <w:sz w:val="22"/>
          <w:szCs w:val="24"/>
          <w14:ligatures w14:val="standardContextual"/>
        </w:rPr>
      </w:pPr>
      <w:r>
        <w:rPr>
          <w:rFonts w:ascii="Times New Roman" w:hAnsi="Times New Roman"/>
        </w:rPr>
        <w:t>5.2 网络与存储设备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_Toc217381536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p w14:paraId="57BE5C82">
      <w:pPr>
        <w:pStyle w:val="13"/>
        <w:tabs>
          <w:tab w:val="right" w:leader="dot" w:pos="9344"/>
        </w:tabs>
        <w:rPr>
          <w:rFonts w:ascii="Times New Roman" w:hAnsi="Times New Roman"/>
          <w:kern w:val="2"/>
          <w:sz w:val="22"/>
          <w:szCs w:val="24"/>
          <w14:ligatures w14:val="standardContextual"/>
        </w:rPr>
      </w:pPr>
      <w:r>
        <w:rPr>
          <w:rFonts w:ascii="Times New Roman" w:hAnsi="Times New Roman"/>
        </w:rPr>
        <w:t>5.3 供电与辅助设备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_Toc217381537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p w14:paraId="3CEFCD81">
      <w:pPr>
        <w:pStyle w:val="12"/>
        <w:tabs>
          <w:tab w:val="right" w:leader="dot" w:pos="9344"/>
        </w:tabs>
        <w:rPr>
          <w:rFonts w:ascii="Times New Roman" w:hAnsi="Times New Roman"/>
          <w:kern w:val="2"/>
          <w:sz w:val="22"/>
          <w:szCs w:val="24"/>
          <w14:ligatures w14:val="standardContextual"/>
        </w:rPr>
      </w:pPr>
      <w:r>
        <w:rPr>
          <w:rFonts w:ascii="Times New Roman" w:hAnsi="Times New Roman"/>
        </w:rPr>
        <w:t>6 业务功能要求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_Toc217381538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p w14:paraId="56ABA561">
      <w:pPr>
        <w:pStyle w:val="13"/>
        <w:tabs>
          <w:tab w:val="right" w:leader="dot" w:pos="9344"/>
        </w:tabs>
        <w:rPr>
          <w:rFonts w:ascii="Times New Roman" w:hAnsi="Times New Roman"/>
          <w:kern w:val="2"/>
          <w:sz w:val="22"/>
          <w:szCs w:val="24"/>
          <w14:ligatures w14:val="standardContextual"/>
        </w:rPr>
      </w:pPr>
      <w:r>
        <w:rPr>
          <w:rFonts w:ascii="Times New Roman" w:hAnsi="Times New Roman"/>
        </w:rPr>
        <w:t>6.1 场区环境与生物监测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_Toc217381539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p w14:paraId="11F45A13">
      <w:pPr>
        <w:pStyle w:val="13"/>
        <w:tabs>
          <w:tab w:val="right" w:leader="dot" w:pos="9344"/>
        </w:tabs>
        <w:rPr>
          <w:rFonts w:ascii="Times New Roman" w:hAnsi="Times New Roman"/>
          <w:kern w:val="2"/>
          <w:sz w:val="22"/>
          <w:szCs w:val="24"/>
          <w14:ligatures w14:val="standardContextual"/>
        </w:rPr>
      </w:pPr>
      <w:r>
        <w:rPr>
          <w:rFonts w:ascii="Times New Roman" w:hAnsi="Times New Roman"/>
        </w:rPr>
        <w:t>6.2 进出场流程管理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_Toc217381540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p w14:paraId="66304A97">
      <w:pPr>
        <w:pStyle w:val="13"/>
        <w:tabs>
          <w:tab w:val="right" w:leader="dot" w:pos="9344"/>
        </w:tabs>
        <w:rPr>
          <w:rFonts w:ascii="Times New Roman" w:hAnsi="Times New Roman"/>
          <w:kern w:val="2"/>
          <w:sz w:val="22"/>
          <w:szCs w:val="24"/>
          <w14:ligatures w14:val="standardContextual"/>
        </w:rPr>
      </w:pPr>
      <w:r>
        <w:rPr>
          <w:rFonts w:ascii="Times New Roman" w:hAnsi="Times New Roman"/>
        </w:rPr>
        <w:t>6.3 生产管理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_Toc217381541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p w14:paraId="65AA6BD4">
      <w:pPr>
        <w:pStyle w:val="13"/>
        <w:tabs>
          <w:tab w:val="right" w:leader="dot" w:pos="9344"/>
        </w:tabs>
        <w:rPr>
          <w:rFonts w:ascii="Times New Roman" w:hAnsi="Times New Roman"/>
          <w:kern w:val="2"/>
          <w:sz w:val="22"/>
          <w:szCs w:val="24"/>
          <w14:ligatures w14:val="standardContextual"/>
        </w:rPr>
      </w:pPr>
      <w:r>
        <w:rPr>
          <w:rFonts w:ascii="Times New Roman" w:hAnsi="Times New Roman"/>
        </w:rPr>
        <w:t>6.4 出栏管理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_Toc217381542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p w14:paraId="55F79036">
      <w:pPr>
        <w:pStyle w:val="12"/>
        <w:tabs>
          <w:tab w:val="right" w:leader="dot" w:pos="9344"/>
        </w:tabs>
        <w:rPr>
          <w:rFonts w:ascii="Times New Roman" w:hAnsi="Times New Roman"/>
          <w:kern w:val="2"/>
          <w:sz w:val="22"/>
          <w:szCs w:val="24"/>
          <w14:ligatures w14:val="standardContextual"/>
        </w:rPr>
      </w:pPr>
      <w:r>
        <w:rPr>
          <w:rFonts w:ascii="Times New Roman" w:hAnsi="Times New Roman"/>
        </w:rPr>
        <w:t>7 系统管理功能要求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_Toc217381543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p w14:paraId="15644C8C">
      <w:pPr>
        <w:pStyle w:val="13"/>
        <w:tabs>
          <w:tab w:val="right" w:leader="dot" w:pos="9344"/>
        </w:tabs>
        <w:rPr>
          <w:rFonts w:ascii="Times New Roman" w:hAnsi="Times New Roman"/>
          <w:kern w:val="2"/>
          <w:sz w:val="22"/>
          <w:szCs w:val="24"/>
          <w14:ligatures w14:val="standardContextual"/>
        </w:rPr>
      </w:pPr>
      <w:r>
        <w:rPr>
          <w:rFonts w:ascii="Times New Roman" w:hAnsi="Times New Roman"/>
        </w:rPr>
        <w:t>7.1 实时监控与报警</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_Toc217381544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p w14:paraId="43D96409">
      <w:pPr>
        <w:pStyle w:val="13"/>
        <w:tabs>
          <w:tab w:val="right" w:leader="dot" w:pos="9344"/>
        </w:tabs>
        <w:rPr>
          <w:rFonts w:ascii="Times New Roman" w:hAnsi="Times New Roman"/>
          <w:kern w:val="2"/>
          <w:sz w:val="22"/>
          <w:szCs w:val="24"/>
          <w14:ligatures w14:val="standardContextual"/>
        </w:rPr>
      </w:pPr>
      <w:r>
        <w:rPr>
          <w:rFonts w:ascii="Times New Roman" w:hAnsi="Times New Roman"/>
        </w:rPr>
        <w:t>7.2 数据存储与安全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_Toc217381545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p w14:paraId="05DF8A8F">
      <w:pPr>
        <w:pStyle w:val="8"/>
        <w:tabs>
          <w:tab w:val="right" w:leader="dot" w:pos="9344"/>
        </w:tabs>
        <w:rPr>
          <w:rFonts w:ascii="Times New Roman" w:hAnsi="Times New Roman" w:eastAsia="宋体"/>
          <w:kern w:val="2"/>
          <w:szCs w:val="24"/>
          <w14:ligatures w14:val="standardContextual"/>
        </w:rPr>
      </w:pPr>
      <w:r>
        <w:rPr>
          <w:rFonts w:ascii="Times New Roman" w:hAnsi="Times New Roman" w:eastAsia="宋体"/>
        </w:rPr>
        <w:t>7.2.1 数据存储</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_Toc217381546 \h </w:instrText>
      </w:r>
      <w:r>
        <w:rPr>
          <w:rFonts w:ascii="Times New Roman" w:hAnsi="Times New Roman" w:eastAsia="宋体"/>
        </w:rPr>
        <w:fldChar w:fldCharType="separate"/>
      </w:r>
      <w:r>
        <w:rPr>
          <w:rFonts w:ascii="Times New Roman" w:hAnsi="Times New Roman" w:eastAsia="宋体"/>
        </w:rPr>
        <w:t>4</w:t>
      </w:r>
      <w:r>
        <w:rPr>
          <w:rFonts w:ascii="Times New Roman" w:hAnsi="Times New Roman" w:eastAsia="宋体"/>
        </w:rPr>
        <w:fldChar w:fldCharType="end"/>
      </w:r>
    </w:p>
    <w:p w14:paraId="6BD348E4">
      <w:pPr>
        <w:pStyle w:val="8"/>
        <w:tabs>
          <w:tab w:val="right" w:leader="dot" w:pos="9344"/>
        </w:tabs>
        <w:rPr>
          <w:rFonts w:ascii="Times New Roman" w:hAnsi="Times New Roman" w:eastAsia="宋体"/>
          <w:kern w:val="2"/>
          <w:szCs w:val="24"/>
          <w14:ligatures w14:val="standardContextual"/>
        </w:rPr>
      </w:pPr>
      <w:r>
        <w:rPr>
          <w:rFonts w:ascii="Times New Roman" w:hAnsi="Times New Roman" w:eastAsia="宋体"/>
        </w:rPr>
        <w:t>7.2.2 数据完整性</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_Toc217381547 \h </w:instrText>
      </w:r>
      <w:r>
        <w:rPr>
          <w:rFonts w:ascii="Times New Roman" w:hAnsi="Times New Roman" w:eastAsia="宋体"/>
        </w:rPr>
        <w:fldChar w:fldCharType="separate"/>
      </w:r>
      <w:r>
        <w:rPr>
          <w:rFonts w:ascii="Times New Roman" w:hAnsi="Times New Roman" w:eastAsia="宋体"/>
        </w:rPr>
        <w:t>4</w:t>
      </w:r>
      <w:r>
        <w:rPr>
          <w:rFonts w:ascii="Times New Roman" w:hAnsi="Times New Roman" w:eastAsia="宋体"/>
        </w:rPr>
        <w:fldChar w:fldCharType="end"/>
      </w:r>
    </w:p>
    <w:p w14:paraId="23A054D5">
      <w:pPr>
        <w:pStyle w:val="8"/>
        <w:tabs>
          <w:tab w:val="right" w:leader="dot" w:pos="9344"/>
        </w:tabs>
        <w:rPr>
          <w:rFonts w:ascii="Times New Roman" w:hAnsi="Times New Roman" w:eastAsia="宋体"/>
          <w:kern w:val="2"/>
          <w:szCs w:val="24"/>
          <w14:ligatures w14:val="standardContextual"/>
        </w:rPr>
      </w:pPr>
      <w:r>
        <w:rPr>
          <w:rFonts w:ascii="Times New Roman" w:hAnsi="Times New Roman" w:eastAsia="宋体"/>
        </w:rPr>
        <w:t>7.2.3 权限与审计</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_Toc217381548 \h </w:instrText>
      </w:r>
      <w:r>
        <w:rPr>
          <w:rFonts w:ascii="Times New Roman" w:hAnsi="Times New Roman" w:eastAsia="宋体"/>
        </w:rPr>
        <w:fldChar w:fldCharType="separate"/>
      </w:r>
      <w:r>
        <w:rPr>
          <w:rFonts w:ascii="Times New Roman" w:hAnsi="Times New Roman" w:eastAsia="宋体"/>
        </w:rPr>
        <w:t>4</w:t>
      </w:r>
      <w:r>
        <w:rPr>
          <w:rFonts w:ascii="Times New Roman" w:hAnsi="Times New Roman" w:eastAsia="宋体"/>
        </w:rPr>
        <w:fldChar w:fldCharType="end"/>
      </w:r>
    </w:p>
    <w:p w14:paraId="58E3288C">
      <w:pPr>
        <w:pStyle w:val="8"/>
        <w:tabs>
          <w:tab w:val="right" w:leader="dot" w:pos="9344"/>
        </w:tabs>
        <w:rPr>
          <w:rFonts w:ascii="Times New Roman" w:hAnsi="Times New Roman" w:eastAsia="宋体"/>
          <w:kern w:val="2"/>
          <w:szCs w:val="24"/>
          <w14:ligatures w14:val="standardContextual"/>
        </w:rPr>
      </w:pPr>
      <w:r>
        <w:rPr>
          <w:rFonts w:ascii="Times New Roman" w:hAnsi="Times New Roman" w:eastAsia="宋体"/>
        </w:rPr>
        <w:t>7.2.4 信息传输和应用</w:t>
      </w:r>
      <w:r>
        <w:rPr>
          <w:rFonts w:ascii="Times New Roman" w:hAnsi="Times New Roman" w:eastAsia="宋体"/>
        </w:rPr>
        <w:tab/>
      </w:r>
      <w:r>
        <w:rPr>
          <w:rFonts w:ascii="Times New Roman" w:hAnsi="Times New Roman" w:eastAsia="宋体"/>
        </w:rPr>
        <w:fldChar w:fldCharType="begin"/>
      </w:r>
      <w:r>
        <w:rPr>
          <w:rFonts w:ascii="Times New Roman" w:hAnsi="Times New Roman" w:eastAsia="宋体"/>
        </w:rPr>
        <w:instrText xml:space="preserve"> PAGEREF _Toc217381549 \h </w:instrText>
      </w:r>
      <w:r>
        <w:rPr>
          <w:rFonts w:ascii="Times New Roman" w:hAnsi="Times New Roman" w:eastAsia="宋体"/>
        </w:rPr>
        <w:fldChar w:fldCharType="separate"/>
      </w:r>
      <w:r>
        <w:rPr>
          <w:rFonts w:ascii="Times New Roman" w:hAnsi="Times New Roman" w:eastAsia="宋体"/>
        </w:rPr>
        <w:t>4</w:t>
      </w:r>
      <w:r>
        <w:rPr>
          <w:rFonts w:ascii="Times New Roman" w:hAnsi="Times New Roman" w:eastAsia="宋体"/>
        </w:rPr>
        <w:fldChar w:fldCharType="end"/>
      </w:r>
    </w:p>
    <w:p w14:paraId="1D977367">
      <w:pPr>
        <w:pStyle w:val="13"/>
        <w:tabs>
          <w:tab w:val="right" w:leader="dot" w:pos="9344"/>
        </w:tabs>
        <w:rPr>
          <w:rFonts w:ascii="Times New Roman" w:hAnsi="Times New Roman"/>
          <w:kern w:val="2"/>
          <w:sz w:val="22"/>
          <w:szCs w:val="24"/>
          <w14:ligatures w14:val="standardContextual"/>
        </w:rPr>
      </w:pPr>
      <w:r>
        <w:rPr>
          <w:rFonts w:ascii="Times New Roman" w:hAnsi="Times New Roman"/>
        </w:rPr>
        <w:t>7.3 统计分析</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_Toc217381550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p w14:paraId="56330983">
      <w:pPr>
        <w:pStyle w:val="13"/>
        <w:tabs>
          <w:tab w:val="right" w:leader="dot" w:pos="9344"/>
        </w:tabs>
        <w:rPr>
          <w:rFonts w:ascii="Times New Roman" w:hAnsi="Times New Roman"/>
          <w:kern w:val="2"/>
          <w:sz w:val="22"/>
          <w:szCs w:val="24"/>
          <w14:ligatures w14:val="standardContextual"/>
        </w:rPr>
      </w:pPr>
      <w:r>
        <w:rPr>
          <w:rFonts w:ascii="Times New Roman" w:hAnsi="Times New Roman"/>
        </w:rPr>
        <w:t>7.4 接口管理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_Toc217381551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p w14:paraId="7F00D149">
      <w:pPr>
        <w:pStyle w:val="12"/>
        <w:tabs>
          <w:tab w:val="right" w:leader="dot" w:pos="9344"/>
        </w:tabs>
        <w:rPr>
          <w:rFonts w:ascii="Times New Roman" w:hAnsi="Times New Roman"/>
          <w:kern w:val="2"/>
          <w:sz w:val="22"/>
          <w:szCs w:val="24"/>
          <w14:ligatures w14:val="standardContextual"/>
        </w:rPr>
      </w:pPr>
      <w:r>
        <w:rPr>
          <w:rFonts w:ascii="Times New Roman" w:hAnsi="Times New Roman"/>
        </w:rPr>
        <w:t>8 性能指标与可靠性要求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_Toc217381552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p w14:paraId="5D69D088">
      <w:pPr>
        <w:pStyle w:val="13"/>
        <w:tabs>
          <w:tab w:val="right" w:leader="dot" w:pos="9344"/>
        </w:tabs>
        <w:rPr>
          <w:rFonts w:ascii="Times New Roman" w:hAnsi="Times New Roman"/>
          <w:kern w:val="2"/>
          <w:sz w:val="22"/>
          <w:szCs w:val="24"/>
          <w14:ligatures w14:val="standardContextual"/>
        </w:rPr>
      </w:pPr>
      <w:r>
        <w:rPr>
          <w:rFonts w:ascii="Times New Roman" w:hAnsi="Times New Roman"/>
        </w:rPr>
        <w:t>8.1 性能指标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_Toc217381553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p w14:paraId="3F71EAB7">
      <w:pPr>
        <w:pStyle w:val="13"/>
        <w:tabs>
          <w:tab w:val="right" w:leader="dot" w:pos="9344"/>
        </w:tabs>
        <w:rPr>
          <w:rFonts w:ascii="Times New Roman" w:hAnsi="Times New Roman"/>
          <w:kern w:val="2"/>
          <w:sz w:val="22"/>
          <w:szCs w:val="24"/>
          <w14:ligatures w14:val="standardContextual"/>
        </w:rPr>
      </w:pPr>
      <w:r>
        <w:rPr>
          <w:rFonts w:ascii="Times New Roman" w:hAnsi="Times New Roman"/>
        </w:rPr>
        <w:t>8.2 可靠性要求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_Toc217381554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p w14:paraId="10464B3F">
      <w:pPr>
        <w:pStyle w:val="12"/>
        <w:tabs>
          <w:tab w:val="right" w:leader="dot" w:pos="9344"/>
        </w:tabs>
        <w:rPr>
          <w:rFonts w:ascii="Times New Roman" w:hAnsi="Times New Roman"/>
          <w:kern w:val="2"/>
          <w:sz w:val="22"/>
          <w:szCs w:val="24"/>
          <w14:ligatures w14:val="standardContextual"/>
        </w:rPr>
      </w:pPr>
      <w:r>
        <w:rPr>
          <w:rFonts w:ascii="Times New Roman" w:hAnsi="Times New Roman"/>
        </w:rPr>
        <w:t>9 系统验收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_Toc217381555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p>
    <w:p w14:paraId="73C15E6A">
      <w:pPr>
        <w:pStyle w:val="13"/>
        <w:tabs>
          <w:tab w:val="right" w:leader="dot" w:pos="9344"/>
        </w:tabs>
        <w:rPr>
          <w:rFonts w:ascii="Times New Roman" w:hAnsi="Times New Roman"/>
          <w:kern w:val="2"/>
          <w:sz w:val="22"/>
          <w:szCs w:val="24"/>
          <w14:ligatures w14:val="standardContextual"/>
        </w:rPr>
      </w:pPr>
      <w:r>
        <w:rPr>
          <w:rFonts w:ascii="Times New Roman" w:hAnsi="Times New Roman"/>
        </w:rPr>
        <w:t>9.1 一般规定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_Toc217381556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p>
    <w:p w14:paraId="5C5000FE">
      <w:pPr>
        <w:pStyle w:val="13"/>
        <w:tabs>
          <w:tab w:val="right" w:leader="dot" w:pos="9344"/>
        </w:tabs>
        <w:rPr>
          <w:rFonts w:ascii="Times New Roman" w:hAnsi="Times New Roman"/>
          <w:kern w:val="2"/>
          <w:sz w:val="22"/>
          <w:szCs w:val="24"/>
          <w14:ligatures w14:val="standardContextual"/>
        </w:rPr>
      </w:pPr>
      <w:r>
        <w:rPr>
          <w:rFonts w:ascii="Times New Roman" w:hAnsi="Times New Roman"/>
        </w:rPr>
        <w:t>9.2 文档验收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_Toc217381557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p>
    <w:p w14:paraId="0442ED1D">
      <w:pPr>
        <w:pStyle w:val="13"/>
        <w:tabs>
          <w:tab w:val="right" w:leader="dot" w:pos="8296"/>
        </w:tabs>
        <w:adjustRightInd w:val="0"/>
        <w:ind w:left="0"/>
        <w:rPr>
          <w:rFonts w:hint="eastAsia" w:ascii="宋体" w:hAnsi="宋体"/>
          <w:szCs w:val="21"/>
        </w:rPr>
      </w:pPr>
      <w:r>
        <w:rPr>
          <w:rFonts w:ascii="Times New Roman" w:hAnsi="Times New Roman"/>
          <w:szCs w:val="21"/>
        </w:rPr>
        <w:fldChar w:fldCharType="end"/>
      </w:r>
    </w:p>
    <w:p w14:paraId="168F2709">
      <w:pPr>
        <w:spacing w:after="156"/>
        <w:sectPr>
          <w:footerReference r:id="rId10" w:type="default"/>
          <w:pgSz w:w="11906" w:h="16838"/>
          <w:pgMar w:top="1440" w:right="1134" w:bottom="1440" w:left="1418" w:header="851" w:footer="992" w:gutter="0"/>
          <w:pgNumType w:fmt="upperRoman" w:start="1"/>
          <w:cols w:space="425" w:num="1"/>
          <w:docGrid w:type="lines" w:linePitch="312" w:charSpace="0"/>
        </w:sectPr>
      </w:pPr>
    </w:p>
    <w:p w14:paraId="0CD95246">
      <w:pPr>
        <w:pStyle w:val="2"/>
        <w:jc w:val="center"/>
        <w:rPr>
          <w:sz w:val="32"/>
          <w:szCs w:val="32"/>
        </w:rPr>
      </w:pPr>
      <w:bookmarkStart w:id="12" w:name="_Toc217381521"/>
      <w:r>
        <w:rPr>
          <w:rFonts w:hint="eastAsia"/>
          <w:sz w:val="32"/>
          <w:szCs w:val="32"/>
        </w:rPr>
        <w:t>前   言</w:t>
      </w:r>
      <w:bookmarkEnd w:id="12"/>
    </w:p>
    <w:p w14:paraId="0835FE48">
      <w:pPr>
        <w:pStyle w:val="15"/>
      </w:pPr>
      <w:r>
        <w:rPr>
          <w:rFonts w:hint="eastAsia"/>
        </w:rPr>
        <w:t>本文件按照</w:t>
      </w:r>
      <w:bookmarkStart w:id="13" w:name="OLE_LINK2"/>
      <w:r>
        <w:rPr>
          <w:rFonts w:hint="eastAsia"/>
        </w:rPr>
        <w:t>GB/T 1.1—2020</w:t>
      </w:r>
      <w:bookmarkEnd w:id="13"/>
      <w:r>
        <w:rPr>
          <w:rFonts w:hint="eastAsia"/>
        </w:rPr>
        <w:t>《标准化工作导则  第1部分：标准化文件的结构和起草规则》的规定起草。</w:t>
      </w:r>
    </w:p>
    <w:p w14:paraId="1A68C223">
      <w:pPr>
        <w:pStyle w:val="15"/>
      </w:pPr>
      <w:r>
        <w:rPr>
          <w:rFonts w:hint="eastAsia"/>
        </w:rPr>
        <w:t>请注意本文件的某些内容可能涉及专利。本文件的发布机构不承担识别这些专利的责任。</w:t>
      </w:r>
    </w:p>
    <w:p w14:paraId="3FEC721C">
      <w:pPr>
        <w:pStyle w:val="15"/>
      </w:pPr>
      <w:r>
        <w:rPr>
          <w:rFonts w:hint="eastAsia"/>
        </w:rPr>
        <w:t>本文件由农业农村部农产品质量安全监管司提出。</w:t>
      </w:r>
    </w:p>
    <w:p w14:paraId="6CE27B41">
      <w:pPr>
        <w:pStyle w:val="15"/>
      </w:pPr>
      <w:r>
        <w:rPr>
          <w:rFonts w:hint="eastAsia"/>
        </w:rPr>
        <w:t>本文件由农业农村部农业信息化标准化技术委员会归口。</w:t>
      </w:r>
    </w:p>
    <w:p w14:paraId="479F59B5">
      <w:pPr>
        <w:pStyle w:val="15"/>
      </w:pPr>
      <w:r>
        <w:rPr>
          <w:rFonts w:hint="eastAsia"/>
        </w:rPr>
        <w:t>本文件起草单位：中国农业科学院农业信息研究所、北京市畜牧总站、辽宁省农业农村发展服务中信、北京六马大好河山农牧科技有限公司。</w:t>
      </w:r>
    </w:p>
    <w:p w14:paraId="47416093">
      <w:pPr>
        <w:pStyle w:val="15"/>
      </w:pPr>
      <w:r>
        <w:rPr>
          <w:rFonts w:hint="eastAsia"/>
        </w:rPr>
        <w:t>本文件主要起草人：</w:t>
      </w:r>
      <w:r>
        <w:t>吴建寨，杨璐，刘继芳，程国栋，薛振华，韩书庆，金双勇，柴鑫，杨作丰，张洪宇，皮秀霜，王亚丽</w:t>
      </w:r>
      <w:r>
        <w:rPr>
          <w:rFonts w:hint="eastAsia"/>
        </w:rPr>
        <w:t>。</w:t>
      </w:r>
    </w:p>
    <w:p w14:paraId="3222CFDB">
      <w:pPr>
        <w:pStyle w:val="15"/>
      </w:pPr>
    </w:p>
    <w:p w14:paraId="7C8CBFF9">
      <w:pPr>
        <w:pStyle w:val="15"/>
      </w:pPr>
    </w:p>
    <w:p w14:paraId="3EADB53C">
      <w:pPr>
        <w:pStyle w:val="15"/>
      </w:pPr>
    </w:p>
    <w:p w14:paraId="290E895A">
      <w:pPr>
        <w:pStyle w:val="15"/>
      </w:pPr>
    </w:p>
    <w:p w14:paraId="2DB81145">
      <w:pPr>
        <w:pStyle w:val="15"/>
      </w:pPr>
    </w:p>
    <w:p w14:paraId="097B5A2A">
      <w:pPr>
        <w:pStyle w:val="15"/>
        <w:sectPr>
          <w:pgSz w:w="11906" w:h="16838"/>
          <w:pgMar w:top="1440" w:right="1800" w:bottom="1440" w:left="1800" w:header="851" w:footer="992" w:gutter="0"/>
          <w:pgNumType w:fmt="upperRoman" w:start="1"/>
          <w:cols w:space="425" w:num="1"/>
          <w:docGrid w:type="lines" w:linePitch="312" w:charSpace="0"/>
        </w:sectPr>
      </w:pPr>
    </w:p>
    <w:p w14:paraId="5C3EA56B">
      <w:pPr>
        <w:pStyle w:val="2"/>
        <w:jc w:val="center"/>
        <w:rPr>
          <w:sz w:val="32"/>
          <w:szCs w:val="32"/>
        </w:rPr>
      </w:pPr>
      <w:bookmarkStart w:id="14" w:name="_Toc217381522"/>
      <w:r>
        <w:rPr>
          <w:rFonts w:hint="eastAsia"/>
          <w:sz w:val="32"/>
          <w:szCs w:val="32"/>
        </w:rPr>
        <w:t>引   言</w:t>
      </w:r>
      <w:bookmarkEnd w:id="14"/>
    </w:p>
    <w:p w14:paraId="6A5CE17F">
      <w:pPr>
        <w:pStyle w:val="15"/>
      </w:pPr>
      <w:r>
        <w:rPr>
          <w:rFonts w:hint="eastAsia"/>
        </w:rPr>
        <w:t>为适应生猪养殖业规模化、标准化发展需求，推动生物安全管理向数字化、智能化转型，提升养殖场风险防控能力，制定本文件。</w:t>
      </w:r>
    </w:p>
    <w:p w14:paraId="0843A6FF">
      <w:pPr>
        <w:pStyle w:val="15"/>
      </w:pPr>
      <w:r>
        <w:rPr>
          <w:rFonts w:hint="eastAsia"/>
        </w:rPr>
        <w:t>本文件旨在通过信息化手段，对养殖场关键环节和风险点进行实时监控与智能化预警，为生猪养殖场生物安全信息化监控系统的设计、建设、验收及运行维护提供技术指导。</w:t>
      </w:r>
    </w:p>
    <w:p w14:paraId="266A40A8">
      <w:pPr>
        <w:pStyle w:val="15"/>
      </w:pPr>
    </w:p>
    <w:p w14:paraId="553F3376">
      <w:pPr>
        <w:pStyle w:val="15"/>
      </w:pPr>
    </w:p>
    <w:p w14:paraId="74A62C2D">
      <w:pPr>
        <w:pStyle w:val="15"/>
      </w:pPr>
    </w:p>
    <w:p w14:paraId="25F9B349">
      <w:pPr>
        <w:pStyle w:val="15"/>
      </w:pPr>
    </w:p>
    <w:p w14:paraId="775FB196">
      <w:pPr>
        <w:pStyle w:val="15"/>
      </w:pPr>
    </w:p>
    <w:p w14:paraId="2D2CBEEE">
      <w:pPr>
        <w:pStyle w:val="15"/>
      </w:pPr>
    </w:p>
    <w:p w14:paraId="28A5789E">
      <w:pPr>
        <w:pStyle w:val="15"/>
      </w:pPr>
    </w:p>
    <w:p w14:paraId="6F111C2A">
      <w:pPr>
        <w:pStyle w:val="15"/>
      </w:pPr>
    </w:p>
    <w:p w14:paraId="7E725E22">
      <w:pPr>
        <w:pStyle w:val="15"/>
      </w:pPr>
    </w:p>
    <w:p w14:paraId="04922754">
      <w:pPr>
        <w:pStyle w:val="15"/>
        <w:sectPr>
          <w:pgSz w:w="11906" w:h="16838"/>
          <w:pgMar w:top="1440" w:right="1800" w:bottom="1440" w:left="1800" w:header="851" w:footer="992" w:gutter="0"/>
          <w:pgNumType w:fmt="upperRoman"/>
          <w:cols w:space="425" w:num="1"/>
          <w:docGrid w:type="lines" w:linePitch="312" w:charSpace="0"/>
        </w:sectPr>
      </w:pPr>
    </w:p>
    <w:p w14:paraId="75FB876C">
      <w:pPr>
        <w:spacing w:after="156"/>
        <w:jc w:val="center"/>
        <w:rPr>
          <w:rFonts w:hint="eastAsia" w:ascii="黑体" w:hAnsi="黑体" w:eastAsia="黑体"/>
          <w:sz w:val="32"/>
          <w:szCs w:val="32"/>
        </w:rPr>
      </w:pPr>
      <w:bookmarkStart w:id="15" w:name="OLE_LINK7"/>
      <w:bookmarkStart w:id="16" w:name="_Hlk212644710"/>
      <w:r>
        <w:rPr>
          <w:rFonts w:hint="eastAsia" w:ascii="黑体" w:hAnsi="黑体" w:eastAsia="黑体"/>
          <w:sz w:val="32"/>
          <w:szCs w:val="32"/>
        </w:rPr>
        <w:t>生猪养殖场生物安全信息化监控系统技术</w:t>
      </w:r>
      <w:bookmarkEnd w:id="15"/>
      <w:r>
        <w:rPr>
          <w:rFonts w:hint="eastAsia" w:ascii="黑体" w:hAnsi="黑体" w:eastAsia="黑体"/>
          <w:sz w:val="32"/>
          <w:szCs w:val="32"/>
        </w:rPr>
        <w:t>规范</w:t>
      </w:r>
    </w:p>
    <w:p w14:paraId="4D872621">
      <w:pPr>
        <w:pStyle w:val="2"/>
      </w:pPr>
      <w:bookmarkStart w:id="17" w:name="_Toc217381523"/>
      <w:r>
        <w:rPr>
          <w:rFonts w:hint="eastAsia"/>
        </w:rPr>
        <w:t>1</w:t>
      </w:r>
      <w:r>
        <w:t xml:space="preserve"> </w:t>
      </w:r>
      <w:r>
        <w:rPr>
          <w:rFonts w:hint="eastAsia"/>
        </w:rPr>
        <w:t>范围</w:t>
      </w:r>
      <w:bookmarkEnd w:id="17"/>
    </w:p>
    <w:p w14:paraId="54CEAF68">
      <w:pPr>
        <w:pStyle w:val="15"/>
      </w:pPr>
      <w:bookmarkStart w:id="18" w:name="OLE_LINK73"/>
      <w:r>
        <w:rPr>
          <w:rFonts w:hint="eastAsia"/>
        </w:rPr>
        <w:t>本文件规定了生猪养殖场生物安全信息化监控系统的总体要求、硬件配置、业务功能、系统管理功能、性能与可靠性以及系统验收等要求。</w:t>
      </w:r>
    </w:p>
    <w:p w14:paraId="182C0672">
      <w:pPr>
        <w:pStyle w:val="15"/>
      </w:pPr>
      <w:r>
        <w:rPr>
          <w:rFonts w:hint="eastAsia"/>
        </w:rPr>
        <w:t>本文件适用于生猪养殖场生物安全信息化监控系统的设计、建设、验收与运行维护。</w:t>
      </w:r>
    </w:p>
    <w:bookmarkEnd w:id="18"/>
    <w:p w14:paraId="6BFFF8D6">
      <w:pPr>
        <w:pStyle w:val="2"/>
      </w:pPr>
      <w:bookmarkStart w:id="19" w:name="_Toc217381524"/>
      <w:r>
        <w:rPr>
          <w:rFonts w:hint="eastAsia"/>
        </w:rPr>
        <w:t>2</w:t>
      </w:r>
      <w:r>
        <w:t xml:space="preserve"> </w:t>
      </w:r>
      <w:r>
        <w:rPr>
          <w:rFonts w:hint="eastAsia"/>
        </w:rPr>
        <w:t>规范性引用文件</w:t>
      </w:r>
      <w:bookmarkEnd w:id="19"/>
    </w:p>
    <w:p w14:paraId="55FA1723">
      <w:pPr>
        <w:pStyle w:val="15"/>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6567B0B">
      <w:pPr>
        <w:pStyle w:val="15"/>
      </w:pPr>
      <w:r>
        <w:rPr>
          <w:rFonts w:hint="eastAsia"/>
        </w:rPr>
        <w:t>GB/T 17824.3  规模猪场环境参数及环境管理</w:t>
      </w:r>
    </w:p>
    <w:p w14:paraId="6EBB5353">
      <w:pPr>
        <w:pStyle w:val="15"/>
      </w:pPr>
      <w:bookmarkStart w:id="20" w:name="OLE_LINK5"/>
      <w:bookmarkStart w:id="21" w:name="OLE_LINK6"/>
      <w:r>
        <w:t>GB/T 28035-2011</w:t>
      </w:r>
      <w:r>
        <w:rPr>
          <w:rFonts w:hint="eastAsia"/>
        </w:rPr>
        <w:t xml:space="preserve">  软件系统验收规范</w:t>
      </w:r>
    </w:p>
    <w:p w14:paraId="23787A96">
      <w:pPr>
        <w:pStyle w:val="15"/>
      </w:pPr>
      <w:r>
        <w:t>GB/T 28181</w:t>
      </w:r>
      <w:bookmarkEnd w:id="20"/>
      <w:r>
        <w:t xml:space="preserve"> </w:t>
      </w:r>
      <w:r>
        <w:rPr>
          <w:rFonts w:hint="eastAsia"/>
        </w:rPr>
        <w:t xml:space="preserve"> </w:t>
      </w:r>
      <w:r>
        <w:t>公共安全视频监控联网系统信息传输、交换、控制技术要求</w:t>
      </w:r>
    </w:p>
    <w:p w14:paraId="60038177">
      <w:pPr>
        <w:pStyle w:val="15"/>
      </w:pPr>
      <w:bookmarkStart w:id="22" w:name="OLE_LINK74"/>
      <w:r>
        <w:rPr>
          <w:rFonts w:hint="eastAsia"/>
        </w:rPr>
        <w:t>GB</w:t>
      </w:r>
      <w:r>
        <w:t>/T 36626</w:t>
      </w:r>
      <w:r>
        <w:rPr>
          <w:rFonts w:hint="eastAsia"/>
        </w:rPr>
        <w:t>-2018</w:t>
      </w:r>
      <w:bookmarkEnd w:id="22"/>
      <w:r>
        <w:rPr>
          <w:rFonts w:hint="eastAsia"/>
        </w:rPr>
        <w:t xml:space="preserve">  信息安全技术信息系统安全运维管理指南</w:t>
      </w:r>
    </w:p>
    <w:bookmarkEnd w:id="21"/>
    <w:p w14:paraId="018A9C2F">
      <w:pPr>
        <w:pStyle w:val="15"/>
      </w:pPr>
      <w:bookmarkStart w:id="23" w:name="OLE_LINK60"/>
      <w:bookmarkStart w:id="24" w:name="OLE_LINK72"/>
      <w:bookmarkStart w:id="25" w:name="OLE_LINK1"/>
      <w:bookmarkStart w:id="26" w:name="OLE_LINK9"/>
      <w:r>
        <w:rPr>
          <w:rFonts w:hint="eastAsia"/>
        </w:rPr>
        <w:t>GB</w:t>
      </w:r>
      <w:bookmarkEnd w:id="23"/>
      <w:r>
        <w:rPr>
          <w:rFonts w:hint="eastAsia"/>
        </w:rPr>
        <w:t>/T 42584  信息化项目综合绩效评估规范</w:t>
      </w:r>
    </w:p>
    <w:bookmarkEnd w:id="24"/>
    <w:p w14:paraId="3D966468">
      <w:pPr>
        <w:pStyle w:val="15"/>
      </w:pPr>
      <w:r>
        <w:t>GB/T 44985</w:t>
      </w:r>
      <w:r>
        <w:rPr>
          <w:rFonts w:hint="eastAsia"/>
        </w:rPr>
        <w:t>.4</w:t>
      </w:r>
      <w:bookmarkEnd w:id="25"/>
      <w:r>
        <w:rPr>
          <w:rFonts w:hint="eastAsia"/>
        </w:rPr>
        <w:t xml:space="preserve"> </w:t>
      </w:r>
      <w:bookmarkStart w:id="27" w:name="OLE_LINK80"/>
      <w:r>
        <w:rPr>
          <w:rFonts w:hint="eastAsia"/>
        </w:rPr>
        <w:t xml:space="preserve"> 农业物联网通用技术要求  第4部分：畜禽养殖</w:t>
      </w:r>
      <w:bookmarkEnd w:id="27"/>
    </w:p>
    <w:bookmarkEnd w:id="26"/>
    <w:p w14:paraId="4D96BF80">
      <w:pPr>
        <w:pStyle w:val="15"/>
      </w:pPr>
      <w:r>
        <w:rPr>
          <w:rFonts w:hint="eastAsia"/>
        </w:rPr>
        <w:t xml:space="preserve">NY/T 4034 </w:t>
      </w:r>
      <w:bookmarkStart w:id="28" w:name="OLE_LINK62"/>
      <w:r>
        <w:rPr>
          <w:rFonts w:hint="eastAsia"/>
        </w:rPr>
        <w:t xml:space="preserve"> 规模化猪场生物安全风险评估规范</w:t>
      </w:r>
      <w:bookmarkEnd w:id="28"/>
    </w:p>
    <w:p w14:paraId="2B3D6F03">
      <w:pPr>
        <w:pStyle w:val="15"/>
      </w:pPr>
      <w:r>
        <w:rPr>
          <w:rFonts w:hint="eastAsia"/>
        </w:rPr>
        <w:t>NY</w:t>
      </w:r>
      <w:r>
        <w:t>/T 4261-2022</w:t>
      </w:r>
      <w:r>
        <w:rPr>
          <w:rFonts w:hint="eastAsia"/>
        </w:rPr>
        <w:t xml:space="preserve"> </w:t>
      </w:r>
      <w:r>
        <w:t xml:space="preserve"> </w:t>
      </w:r>
      <w:r>
        <w:rPr>
          <w:rFonts w:hint="eastAsia"/>
        </w:rPr>
        <w:t>农业大数据安全管理指南</w:t>
      </w:r>
    </w:p>
    <w:p w14:paraId="6ED893F0">
      <w:pPr>
        <w:pStyle w:val="2"/>
      </w:pPr>
      <w:bookmarkStart w:id="29" w:name="_Toc217381525"/>
      <w:r>
        <w:rPr>
          <w:rFonts w:hint="eastAsia"/>
        </w:rPr>
        <w:t>3</w:t>
      </w:r>
      <w:r>
        <w:t xml:space="preserve"> </w:t>
      </w:r>
      <w:r>
        <w:rPr>
          <w:rFonts w:hint="eastAsia"/>
        </w:rPr>
        <w:t>术语和定义</w:t>
      </w:r>
      <w:bookmarkEnd w:id="29"/>
    </w:p>
    <w:p w14:paraId="05B053D4">
      <w:pPr>
        <w:pStyle w:val="15"/>
      </w:pPr>
      <w:r>
        <w:t>GB/T 44985.4</w:t>
      </w:r>
      <w:r>
        <w:rPr>
          <w:rFonts w:hint="eastAsia"/>
        </w:rPr>
        <w:t>和NY/T 4034界定的以及下列术语和定义适用于本文件。</w:t>
      </w:r>
    </w:p>
    <w:p w14:paraId="588CA662">
      <w:pPr>
        <w:spacing w:after="156"/>
        <w:rPr>
          <w:b/>
          <w:bCs/>
        </w:rPr>
      </w:pPr>
      <w:r>
        <w:rPr>
          <w:rFonts w:hint="eastAsia"/>
          <w:b/>
          <w:bCs/>
        </w:rPr>
        <w:t>3.1</w:t>
      </w:r>
    </w:p>
    <w:p w14:paraId="26D7EA8D">
      <w:pPr>
        <w:pStyle w:val="15"/>
        <w:ind w:firstLine="422"/>
        <w:rPr>
          <w:b/>
          <w:bCs/>
        </w:rPr>
      </w:pPr>
      <w:r>
        <w:rPr>
          <w:rFonts w:hint="eastAsia"/>
          <w:b/>
          <w:bCs/>
        </w:rPr>
        <w:t>生物安全关键控制点 biosafety critical control point</w:t>
      </w:r>
    </w:p>
    <w:p w14:paraId="444DDABF">
      <w:pPr>
        <w:pStyle w:val="15"/>
      </w:pPr>
      <w:r>
        <w:rPr>
          <w:rFonts w:hint="eastAsia"/>
        </w:rPr>
        <w:t>在生物安全管理中，能实施防控措施以预防、消除生物安全危害或将其降低到可接受水平的特定的步骤、位置或程序。</w:t>
      </w:r>
    </w:p>
    <w:p w14:paraId="79CD9BB6">
      <w:pPr>
        <w:pStyle w:val="2"/>
      </w:pPr>
      <w:bookmarkStart w:id="30" w:name="_Toc217381526"/>
      <w:r>
        <w:t>4</w:t>
      </w:r>
      <w:bookmarkStart w:id="31" w:name="_Hlk179386194"/>
      <w:r>
        <w:rPr>
          <w:rFonts w:hint="eastAsia"/>
        </w:rPr>
        <w:t xml:space="preserve"> 总体要求</w:t>
      </w:r>
      <w:bookmarkEnd w:id="30"/>
      <w:bookmarkEnd w:id="31"/>
    </w:p>
    <w:p w14:paraId="5FDB9C83">
      <w:pPr>
        <w:pStyle w:val="3"/>
        <w:spacing w:before="156" w:after="156"/>
      </w:pPr>
      <w:bookmarkStart w:id="32" w:name="_Toc217381527"/>
      <w:r>
        <w:rPr>
          <w:rFonts w:hint="eastAsia"/>
        </w:rPr>
        <w:t>4</w:t>
      </w:r>
      <w:r>
        <w:t>.</w:t>
      </w:r>
      <w:r>
        <w:rPr>
          <w:rFonts w:hint="eastAsia"/>
        </w:rPr>
        <w:t>1</w:t>
      </w:r>
      <w:r>
        <w:t xml:space="preserve"> </w:t>
      </w:r>
      <w:r>
        <w:rPr>
          <w:rFonts w:hint="eastAsia"/>
        </w:rPr>
        <w:t>设计原则</w:t>
      </w:r>
      <w:bookmarkEnd w:id="32"/>
    </w:p>
    <w:p w14:paraId="07103020">
      <w:pPr>
        <w:pStyle w:val="15"/>
      </w:pPr>
      <w:r>
        <w:rPr>
          <w:rFonts w:hint="eastAsia"/>
        </w:rPr>
        <w:t>系统的设计与建设应遵循实用性、可靠性、安全性和可扩展性原则，确保本文件规定的系统能够适应生猪养殖场实际环境，并满足生物安全管理的需求。</w:t>
      </w:r>
    </w:p>
    <w:p w14:paraId="1312E9A2">
      <w:pPr>
        <w:pStyle w:val="3"/>
        <w:spacing w:before="156" w:after="156"/>
      </w:pPr>
      <w:bookmarkStart w:id="33" w:name="_Toc217381528"/>
      <w:r>
        <w:rPr>
          <w:rFonts w:hint="eastAsia"/>
        </w:rPr>
        <w:t>4.2 系统架构</w:t>
      </w:r>
      <w:bookmarkEnd w:id="33"/>
    </w:p>
    <w:p w14:paraId="5799B38F">
      <w:pPr>
        <w:pStyle w:val="15"/>
      </w:pPr>
      <w:r>
        <w:rPr>
          <w:rFonts w:hint="eastAsia"/>
        </w:rPr>
        <w:t>系统架构设计应符合GB/T 44985.4的分层模型，由感知控制层、网络传输层和平台应用层组成：</w:t>
      </w:r>
    </w:p>
    <w:p w14:paraId="3E8A4845">
      <w:pPr>
        <w:pStyle w:val="15"/>
      </w:pPr>
      <w:r>
        <w:rPr>
          <w:rFonts w:hint="eastAsia"/>
        </w:rPr>
        <w:t xml:space="preserve">a) </w:t>
      </w:r>
      <w:bookmarkStart w:id="34" w:name="OLE_LINK70"/>
      <w:r>
        <w:rPr>
          <w:rFonts w:hint="eastAsia"/>
        </w:rPr>
        <w:t>感知控制层</w:t>
      </w:r>
      <w:bookmarkEnd w:id="34"/>
      <w:r>
        <w:rPr>
          <w:rFonts w:hint="eastAsia"/>
        </w:rPr>
        <w:t>：位于架构底层，负责采集视频、环境及工况数据，并执行控制指令；</w:t>
      </w:r>
    </w:p>
    <w:p w14:paraId="5A03584E">
      <w:pPr>
        <w:pStyle w:val="15"/>
      </w:pPr>
      <w:r>
        <w:rPr>
          <w:rFonts w:hint="eastAsia"/>
        </w:rPr>
        <w:t>b) 网络传输层：提供感知控制层与平台应用层之间的数据传输通道，提供数据接口，支持设备接入，包括场区局域网与广域网；</w:t>
      </w:r>
    </w:p>
    <w:p w14:paraId="4D5F8EFD">
      <w:pPr>
        <w:pStyle w:val="15"/>
      </w:pPr>
      <w:r>
        <w:rPr>
          <w:rFonts w:hint="eastAsia"/>
        </w:rPr>
        <w:t>c) 平台应用层：应提供数据存储、流媒体转发、业务逻辑处理及设备管理等平台功能；应提供人机交互界面；应支持实时监控、报警提醒与报表查询等功能。</w:t>
      </w:r>
    </w:p>
    <w:p w14:paraId="65FD53E7">
      <w:pPr>
        <w:pStyle w:val="3"/>
        <w:spacing w:before="156" w:after="156"/>
      </w:pPr>
      <w:bookmarkStart w:id="35" w:name="_Toc217381529"/>
      <w:r>
        <w:rPr>
          <w:rFonts w:hint="eastAsia"/>
        </w:rPr>
        <w:t>4</w:t>
      </w:r>
      <w:r>
        <w:t>.</w:t>
      </w:r>
      <w:r>
        <w:rPr>
          <w:rFonts w:hint="eastAsia"/>
        </w:rPr>
        <w:t>3</w:t>
      </w:r>
      <w:r>
        <w:t xml:space="preserve"> </w:t>
      </w:r>
      <w:r>
        <w:rPr>
          <w:rFonts w:hint="eastAsia"/>
        </w:rPr>
        <w:t>生物安全关键控制点布设</w:t>
      </w:r>
      <w:bookmarkEnd w:id="35"/>
    </w:p>
    <w:p w14:paraId="4288B682">
      <w:pPr>
        <w:pStyle w:val="15"/>
      </w:pPr>
      <w:bookmarkStart w:id="36" w:name="OLE_LINK16"/>
      <w:bookmarkStart w:id="37" w:name="OLE_LINK13"/>
      <w:r>
        <w:rPr>
          <w:rFonts w:hint="eastAsia"/>
        </w:rPr>
        <w:t>感知控制层监测设备安装应参照GB/T 44985.4中5.6 传感器安装要求，且应覆盖以下生物安全关键控制点：</w:t>
      </w:r>
      <w:bookmarkEnd w:id="36"/>
    </w:p>
    <w:bookmarkEnd w:id="37"/>
    <w:p w14:paraId="11CE8128">
      <w:pPr>
        <w:pStyle w:val="15"/>
      </w:pPr>
      <w:bookmarkStart w:id="38" w:name="OLE_LINK63"/>
      <w:r>
        <w:rPr>
          <w:rFonts w:hint="eastAsia"/>
        </w:rPr>
        <w:t>a) 外围防线：包括场界大门、周界围墙等，应重点监测生物入侵与车辆情况</w:t>
      </w:r>
      <w:bookmarkEnd w:id="38"/>
      <w:r>
        <w:rPr>
          <w:rFonts w:hint="eastAsia"/>
        </w:rPr>
        <w:t>；</w:t>
      </w:r>
    </w:p>
    <w:p w14:paraId="3A3D8C89">
      <w:pPr>
        <w:pStyle w:val="15"/>
      </w:pPr>
      <w:bookmarkStart w:id="39" w:name="OLE_LINK15"/>
      <w:r>
        <w:rPr>
          <w:rFonts w:hint="eastAsia"/>
        </w:rPr>
        <w:t>b) 人员卫生控制区</w:t>
      </w:r>
      <w:bookmarkEnd w:id="39"/>
      <w:r>
        <w:rPr>
          <w:rFonts w:hint="eastAsia"/>
        </w:rPr>
        <w:t>：包括淋浴间、更衣室、洗衣房等，应监测洗消流程与活动轨迹；</w:t>
      </w:r>
    </w:p>
    <w:p w14:paraId="664535AA">
      <w:pPr>
        <w:pStyle w:val="15"/>
      </w:pPr>
      <w:r>
        <w:rPr>
          <w:rFonts w:hint="eastAsia"/>
        </w:rPr>
        <w:t>c) 车辆卫生控制区：包括车辆洗消中心、烘干房等，应监测洗消流程；</w:t>
      </w:r>
    </w:p>
    <w:p w14:paraId="0828A90E">
      <w:pPr>
        <w:pStyle w:val="15"/>
      </w:pPr>
      <w:r>
        <w:rPr>
          <w:rFonts w:hint="eastAsia"/>
        </w:rPr>
        <w:t>d) 物资</w:t>
      </w:r>
      <w:r>
        <w:t>卫生控制区</w:t>
      </w:r>
      <w:r>
        <w:rPr>
          <w:rFonts w:hint="eastAsia"/>
        </w:rPr>
        <w:t>：包括物资消毒间、物资传递窗、中转料塔等，应监测消毒设备的运行状态；</w:t>
      </w:r>
    </w:p>
    <w:p w14:paraId="1AEA3FF3">
      <w:pPr>
        <w:pStyle w:val="15"/>
      </w:pPr>
      <w:bookmarkStart w:id="40" w:name="OLE_LINK14"/>
      <w:r>
        <w:rPr>
          <w:rFonts w:hint="eastAsia"/>
        </w:rPr>
        <w:t>e) 生产单元：包括猪舍门口、猪舍内部、赶猪通道等，应监测猪只状态和人员串舍行为等；</w:t>
      </w:r>
    </w:p>
    <w:bookmarkEnd w:id="40"/>
    <w:p w14:paraId="27A41A28">
      <w:pPr>
        <w:pStyle w:val="15"/>
      </w:pPr>
      <w:r>
        <w:rPr>
          <w:rFonts w:hint="eastAsia"/>
        </w:rPr>
        <w:t>f) 污道/环保区</w:t>
      </w:r>
      <w:bookmarkStart w:id="41" w:name="OLE_LINK17"/>
      <w:r>
        <w:rPr>
          <w:rFonts w:hint="eastAsia"/>
        </w:rPr>
        <w:t>：包括出猪台、病死猪处理点等，应监测单向流动执行与无害化处理过程。</w:t>
      </w:r>
      <w:bookmarkEnd w:id="41"/>
    </w:p>
    <w:p w14:paraId="5D8C31F1">
      <w:pPr>
        <w:pStyle w:val="2"/>
      </w:pPr>
      <w:bookmarkStart w:id="42" w:name="_Toc217381530"/>
      <w:r>
        <w:rPr>
          <w:rFonts w:hint="eastAsia"/>
        </w:rPr>
        <w:t>5</w:t>
      </w:r>
      <w:r>
        <w:t xml:space="preserve"> </w:t>
      </w:r>
      <w:r>
        <w:rPr>
          <w:rFonts w:hint="eastAsia"/>
        </w:rPr>
        <w:t>硬件配置要求</w:t>
      </w:r>
      <w:bookmarkEnd w:id="42"/>
    </w:p>
    <w:p w14:paraId="6664DA57">
      <w:pPr>
        <w:pStyle w:val="3"/>
        <w:spacing w:before="156" w:after="156"/>
      </w:pPr>
      <w:bookmarkStart w:id="43" w:name="_Toc217381531"/>
      <w:bookmarkStart w:id="44" w:name="OLE_LINK54"/>
      <w:r>
        <w:rPr>
          <w:rFonts w:hint="eastAsia"/>
        </w:rPr>
        <w:t>5</w:t>
      </w:r>
      <w:r>
        <w:t xml:space="preserve">.1 </w:t>
      </w:r>
      <w:bookmarkStart w:id="45" w:name="OLE_LINK30"/>
      <w:r>
        <w:rPr>
          <w:rFonts w:hint="eastAsia"/>
        </w:rPr>
        <w:t>感知与控制设备</w:t>
      </w:r>
      <w:bookmarkEnd w:id="43"/>
      <w:bookmarkEnd w:id="45"/>
    </w:p>
    <w:bookmarkEnd w:id="44"/>
    <w:p w14:paraId="46193C1C">
      <w:pPr>
        <w:pStyle w:val="4"/>
      </w:pPr>
      <w:bookmarkStart w:id="46" w:name="_Toc217381532"/>
      <w:r>
        <w:rPr>
          <w:rFonts w:hint="eastAsia"/>
        </w:rPr>
        <w:t>5.1.1 视频采集设备</w:t>
      </w:r>
      <w:bookmarkEnd w:id="46"/>
    </w:p>
    <w:p w14:paraId="5123C55A">
      <w:pPr>
        <w:pStyle w:val="15"/>
      </w:pPr>
      <w:bookmarkStart w:id="47" w:name="OLE_LINK50"/>
      <w:r>
        <w:t>其配置与性能应符合下列要求：</w:t>
      </w:r>
    </w:p>
    <w:p w14:paraId="6456FCF6">
      <w:pPr>
        <w:pStyle w:val="15"/>
      </w:pPr>
      <w:r>
        <w:rPr>
          <w:rFonts w:hint="eastAsia"/>
        </w:rPr>
        <w:t>a) 通用监控设备</w:t>
      </w:r>
      <w:bookmarkEnd w:id="47"/>
      <w:r>
        <w:rPr>
          <w:rFonts w:hint="eastAsia"/>
        </w:rPr>
        <w:t>：</w:t>
      </w:r>
      <w:bookmarkStart w:id="48" w:name="OLE_LINK75"/>
      <w:r>
        <w:rPr>
          <w:rFonts w:hint="eastAsia"/>
        </w:rPr>
        <w:t>应参照</w:t>
      </w:r>
      <w:r>
        <w:t>GB/T 44985</w:t>
      </w:r>
      <w:r>
        <w:rPr>
          <w:rFonts w:hint="eastAsia"/>
        </w:rPr>
        <w:t>.4附录C和附录D的要求配置</w:t>
      </w:r>
      <w:bookmarkEnd w:id="48"/>
      <w:r>
        <w:rPr>
          <w:rFonts w:hint="eastAsia"/>
        </w:rPr>
        <w:t>监控设备</w:t>
      </w:r>
      <w:bookmarkStart w:id="49" w:name="OLE_LINK47"/>
      <w:r>
        <w:rPr>
          <w:rFonts w:hint="eastAsia"/>
        </w:rPr>
        <w:t>；</w:t>
      </w:r>
      <w:bookmarkEnd w:id="49"/>
    </w:p>
    <w:p w14:paraId="78335F73">
      <w:pPr>
        <w:pStyle w:val="15"/>
      </w:pPr>
      <w:r>
        <w:rPr>
          <w:rFonts w:hint="eastAsia"/>
        </w:rPr>
        <w:t>b) 热成像设备：部署在猪舍巡检或关键通道的设备，宜具备双光谱（可见光+热成像）功能，支持非接触式测温，测温误差不大于±</w:t>
      </w:r>
      <w:r>
        <w:t>1</w:t>
      </w:r>
      <w:r>
        <w:rPr>
          <w:rFonts w:hint="eastAsia"/>
        </w:rPr>
        <w:t>℃。</w:t>
      </w:r>
    </w:p>
    <w:p w14:paraId="65E1C92B">
      <w:pPr>
        <w:pStyle w:val="4"/>
      </w:pPr>
      <w:bookmarkStart w:id="50" w:name="_Toc217381533"/>
      <w:r>
        <w:t>5.1.2 环境传感器</w:t>
      </w:r>
      <w:bookmarkEnd w:id="50"/>
    </w:p>
    <w:p w14:paraId="21EF6358">
      <w:pPr>
        <w:pStyle w:val="15"/>
      </w:pPr>
      <w:bookmarkStart w:id="51" w:name="OLE_LINK65"/>
      <w:bookmarkStart w:id="52" w:name="OLE_LINK66"/>
      <w:r>
        <w:rPr>
          <w:rFonts w:hint="eastAsia"/>
        </w:rPr>
        <w:t>应符合GB/T 17824.3</w:t>
      </w:r>
      <w:bookmarkEnd w:id="51"/>
      <w:r>
        <w:rPr>
          <w:rFonts w:hint="eastAsia"/>
        </w:rPr>
        <w:t>的</w:t>
      </w:r>
      <w:bookmarkEnd w:id="52"/>
      <w:r>
        <w:rPr>
          <w:rFonts w:hint="eastAsia"/>
        </w:rPr>
        <w:t>规定，猪场应配置温度、湿度、氨气、硫化氢、二氧化碳、粉尘、光照等传感器。设备应具备防尘、防水、防腐蚀能力。可配置声音传感器，用于监测猪只叫声。</w:t>
      </w:r>
    </w:p>
    <w:p w14:paraId="77C2EFF2">
      <w:pPr>
        <w:pStyle w:val="4"/>
      </w:pPr>
      <w:bookmarkStart w:id="53" w:name="_Toc217381534"/>
      <w:r>
        <w:t>5.1.3 工况传感器</w:t>
      </w:r>
      <w:bookmarkEnd w:id="53"/>
    </w:p>
    <w:p w14:paraId="0C7C13F9">
      <w:pPr>
        <w:pStyle w:val="15"/>
      </w:pPr>
      <w:r>
        <w:t>应根据监测对象配置下列传感器：</w:t>
      </w:r>
    </w:p>
    <w:p w14:paraId="0F16F115">
      <w:pPr>
        <w:pStyle w:val="15"/>
      </w:pPr>
      <w:r>
        <w:rPr>
          <w:rFonts w:hint="eastAsia"/>
        </w:rPr>
        <w:t>a) 流量与液位传感器：用于监测淋浴用水量、车辆清洗用水量及消毒药液消耗量；</w:t>
      </w:r>
    </w:p>
    <w:p w14:paraId="7E2B59E3">
      <w:pPr>
        <w:pStyle w:val="15"/>
      </w:pPr>
      <w:bookmarkStart w:id="54" w:name="OLE_LINK55"/>
      <w:r>
        <w:rPr>
          <w:rFonts w:hint="eastAsia"/>
        </w:rPr>
        <w:t>b) 温度/湿度探头：用于监测烘干房、消毒间内部温湿度，应具备耐高温、耐腐蚀特性；</w:t>
      </w:r>
    </w:p>
    <w:bookmarkEnd w:id="54"/>
    <w:p w14:paraId="6024608F">
      <w:pPr>
        <w:pStyle w:val="15"/>
      </w:pPr>
      <w:r>
        <w:rPr>
          <w:rFonts w:hint="eastAsia"/>
        </w:rPr>
        <w:t>c) 状态传感器：包括门磁开关、红外对射、电流互感器等，用于监测门禁状态及设备启停状态。</w:t>
      </w:r>
    </w:p>
    <w:p w14:paraId="6E993AF8">
      <w:pPr>
        <w:pStyle w:val="4"/>
      </w:pPr>
      <w:bookmarkStart w:id="55" w:name="_Toc217381535"/>
      <w:r>
        <w:t>5.1.4 控制与交互终端</w:t>
      </w:r>
      <w:bookmarkEnd w:id="55"/>
    </w:p>
    <w:p w14:paraId="077820F3">
      <w:pPr>
        <w:pStyle w:val="15"/>
      </w:pPr>
      <w:r>
        <w:t>功能与布设应符合下列要求：</w:t>
      </w:r>
    </w:p>
    <w:p w14:paraId="2694D0A3">
      <w:pPr>
        <w:pStyle w:val="15"/>
      </w:pPr>
      <w:r>
        <w:rPr>
          <w:rFonts w:hint="eastAsia"/>
        </w:rPr>
        <w:t>a) 控制执行器：应在人员、车辆、物资卫生控制区配置声光报警器、道闸控制器或门禁控制器；</w:t>
      </w:r>
    </w:p>
    <w:p w14:paraId="3614C632">
      <w:pPr>
        <w:pStyle w:val="15"/>
      </w:pPr>
      <w:r>
        <w:rPr>
          <w:rFonts w:hint="eastAsia"/>
        </w:rPr>
        <w:t>b) 交互设备：应配置显示屏或指示灯，用于现场反馈洗消结果（如绿灯通行、红灯重洗）、显示报警区域。</w:t>
      </w:r>
    </w:p>
    <w:p w14:paraId="560442DB">
      <w:pPr>
        <w:pStyle w:val="3"/>
        <w:spacing w:before="156" w:after="156"/>
      </w:pPr>
      <w:bookmarkStart w:id="56" w:name="_Toc217381536"/>
      <w:bookmarkStart w:id="57" w:name="OLE_LINK45"/>
      <w:r>
        <w:rPr>
          <w:rFonts w:hint="eastAsia"/>
        </w:rPr>
        <w:t>5</w:t>
      </w:r>
      <w:r>
        <w:t xml:space="preserve">.2 </w:t>
      </w:r>
      <w:r>
        <w:rPr>
          <w:rFonts w:hint="eastAsia"/>
        </w:rPr>
        <w:t>网络与存储设备</w:t>
      </w:r>
      <w:bookmarkEnd w:id="56"/>
    </w:p>
    <w:bookmarkEnd w:id="57"/>
    <w:p w14:paraId="7C85AB77">
      <w:pPr>
        <w:pStyle w:val="15"/>
      </w:pPr>
      <w:bookmarkStart w:id="58" w:name="OLE_LINK53"/>
      <w:r>
        <w:rPr>
          <w:rFonts w:hint="eastAsia"/>
        </w:rPr>
        <w:t>网络和存储</w:t>
      </w:r>
      <w:bookmarkEnd w:id="58"/>
      <w:bookmarkStart w:id="59" w:name="OLE_LINK48"/>
      <w:r>
        <w:rPr>
          <w:rFonts w:hint="eastAsia"/>
        </w:rPr>
        <w:t>设备应参照</w:t>
      </w:r>
      <w:r>
        <w:t>GB/T 44985.4</w:t>
      </w:r>
      <w:r>
        <w:rPr>
          <w:rFonts w:hint="eastAsia"/>
        </w:rPr>
        <w:t>的要求配置。</w:t>
      </w:r>
    </w:p>
    <w:bookmarkEnd w:id="59"/>
    <w:p w14:paraId="2F0FE141">
      <w:pPr>
        <w:pStyle w:val="3"/>
        <w:spacing w:before="156" w:after="156"/>
      </w:pPr>
      <w:bookmarkStart w:id="60" w:name="_Toc217381537"/>
      <w:bookmarkStart w:id="61" w:name="OLE_LINK44"/>
      <w:r>
        <w:rPr>
          <w:rFonts w:hint="eastAsia"/>
        </w:rPr>
        <w:t>5</w:t>
      </w:r>
      <w:r>
        <w:t xml:space="preserve">.3 </w:t>
      </w:r>
      <w:r>
        <w:rPr>
          <w:rFonts w:hint="eastAsia"/>
        </w:rPr>
        <w:t>供电与辅助设备</w:t>
      </w:r>
      <w:bookmarkEnd w:id="60"/>
    </w:p>
    <w:p w14:paraId="0F41392F">
      <w:pPr>
        <w:pStyle w:val="15"/>
      </w:pPr>
      <w:r>
        <w:rPr>
          <w:rFonts w:hint="eastAsia"/>
        </w:rPr>
        <w:t>服务器、网络设备及关键点位摄像机应配备不间断电源，断电后后备供电时间应不少于30分钟。</w:t>
      </w:r>
    </w:p>
    <w:bookmarkEnd w:id="61"/>
    <w:p w14:paraId="543B66E3">
      <w:pPr>
        <w:pStyle w:val="2"/>
      </w:pPr>
      <w:bookmarkStart w:id="62" w:name="_Toc217381538"/>
      <w:bookmarkStart w:id="63" w:name="_Hlk179386216"/>
      <w:r>
        <w:rPr>
          <w:rFonts w:hint="eastAsia"/>
        </w:rPr>
        <w:t>6 业务功能要求</w:t>
      </w:r>
      <w:bookmarkEnd w:id="62"/>
      <w:bookmarkEnd w:id="63"/>
      <w:bookmarkStart w:id="119" w:name="_GoBack"/>
      <w:bookmarkEnd w:id="119"/>
    </w:p>
    <w:p w14:paraId="05E6EFC1">
      <w:pPr>
        <w:pStyle w:val="3"/>
        <w:spacing w:before="156" w:after="156"/>
      </w:pPr>
      <w:bookmarkStart w:id="64" w:name="_Toc217381539"/>
      <w:bookmarkStart w:id="65" w:name="OLE_LINK22"/>
      <w:bookmarkStart w:id="66" w:name="_Hlk179386530"/>
      <w:r>
        <w:rPr>
          <w:rFonts w:hint="eastAsia"/>
        </w:rPr>
        <w:t>6.1 场区环境与生物监测</w:t>
      </w:r>
      <w:bookmarkEnd w:id="64"/>
    </w:p>
    <w:bookmarkEnd w:id="65"/>
    <w:p w14:paraId="07887810">
      <w:pPr>
        <w:pStyle w:val="15"/>
      </w:pPr>
      <w:bookmarkStart w:id="67" w:name="OLE_LINK29"/>
      <w:r>
        <w:t>针对不同风险来源，其监测应满足下列要求</w:t>
      </w:r>
      <w:r>
        <w:rPr>
          <w:rFonts w:hint="eastAsia"/>
        </w:rPr>
        <w:t>：</w:t>
      </w:r>
    </w:p>
    <w:p w14:paraId="1972B317">
      <w:pPr>
        <w:pStyle w:val="15"/>
      </w:pPr>
      <w:r>
        <w:rPr>
          <w:rFonts w:hint="eastAsia"/>
        </w:rPr>
        <w:t>a) 环境监测：应参照GB/T 44985.4的要求，实时采集猪舍内外的环境参数（温度、湿度、氨气等）；</w:t>
      </w:r>
    </w:p>
    <w:bookmarkEnd w:id="67"/>
    <w:p w14:paraId="604D3273">
      <w:pPr>
        <w:pStyle w:val="15"/>
      </w:pPr>
      <w:bookmarkStart w:id="68" w:name="OLE_LINK28"/>
      <w:r>
        <w:rPr>
          <w:rFonts w:hint="eastAsia"/>
        </w:rPr>
        <w:t>b) 外围防线监测：应具备对猪场周界生物媒介和车辆的识别监测与记录功能。</w:t>
      </w:r>
    </w:p>
    <w:bookmarkEnd w:id="66"/>
    <w:bookmarkEnd w:id="68"/>
    <w:p w14:paraId="0C954F5B">
      <w:pPr>
        <w:pStyle w:val="3"/>
        <w:spacing w:before="156" w:after="156"/>
      </w:pPr>
      <w:bookmarkStart w:id="69" w:name="_Toc217381540"/>
      <w:bookmarkStart w:id="70" w:name="OLE_LINK26"/>
      <w:r>
        <w:rPr>
          <w:rFonts w:hint="eastAsia"/>
        </w:rPr>
        <w:t>6.2 进出场流程管理</w:t>
      </w:r>
      <w:bookmarkEnd w:id="69"/>
    </w:p>
    <w:bookmarkEnd w:id="70"/>
    <w:p w14:paraId="14BD9AB8">
      <w:pPr>
        <w:pStyle w:val="15"/>
      </w:pPr>
      <w:bookmarkStart w:id="71" w:name="OLE_LINK24"/>
      <w:bookmarkStart w:id="72" w:name="OLE_LINK18"/>
      <w:r>
        <w:rPr>
          <w:rFonts w:hint="eastAsia"/>
        </w:rPr>
        <w:t>针对不同受控对象，其管理流程应满足下列要求：</w:t>
      </w:r>
    </w:p>
    <w:p w14:paraId="48E5535E">
      <w:pPr>
        <w:pStyle w:val="15"/>
      </w:pPr>
      <w:r>
        <w:rPr>
          <w:rFonts w:hint="eastAsia"/>
        </w:rPr>
        <w:t xml:space="preserve">a) </w:t>
      </w:r>
      <w:bookmarkStart w:id="73" w:name="OLE_LINK23"/>
      <w:r>
        <w:rPr>
          <w:rFonts w:hint="eastAsia"/>
        </w:rPr>
        <w:t>人员洗消监控：应通过门禁记录人员进出；宜通过水流量或时间等非可视化监测装备判定洗消是否达到猪场要求，达标后允许开启门禁；宜通过更衣室外视频监控记录更换工作服</w:t>
      </w:r>
      <w:bookmarkEnd w:id="71"/>
      <w:bookmarkEnd w:id="73"/>
      <w:r>
        <w:rPr>
          <w:rFonts w:hint="eastAsia"/>
        </w:rPr>
        <w:t>；</w:t>
      </w:r>
    </w:p>
    <w:bookmarkEnd w:id="72"/>
    <w:p w14:paraId="20BC24C7">
      <w:pPr>
        <w:pStyle w:val="15"/>
      </w:pPr>
      <w:bookmarkStart w:id="74" w:name="OLE_LINK19"/>
      <w:r>
        <w:rPr>
          <w:rFonts w:hint="eastAsia"/>
        </w:rPr>
        <w:t>b) 车辆洗消监控：应通过车牌识别核验车辆身份；应关联记录清洗时长、消毒药液用量及烘干温度曲线，满足猪场自行制定的洗消标准后解除道闸锁定；</w:t>
      </w:r>
    </w:p>
    <w:bookmarkEnd w:id="74"/>
    <w:p w14:paraId="6CDBA1C9">
      <w:pPr>
        <w:pStyle w:val="15"/>
      </w:pPr>
      <w:bookmarkStart w:id="75" w:name="OLE_LINK25"/>
      <w:r>
        <w:rPr>
          <w:rFonts w:hint="eastAsia"/>
        </w:rPr>
        <w:t>c) 物资消毒监控：应记录物资卫生控制区内的消毒设备运行时间；对于静置消毒，应记录静置时长。</w:t>
      </w:r>
    </w:p>
    <w:bookmarkEnd w:id="75"/>
    <w:p w14:paraId="40DA7E67">
      <w:pPr>
        <w:pStyle w:val="3"/>
        <w:spacing w:before="156" w:after="156"/>
      </w:pPr>
      <w:bookmarkStart w:id="76" w:name="_Toc217381541"/>
      <w:bookmarkStart w:id="77" w:name="OLE_LINK27"/>
      <w:r>
        <w:rPr>
          <w:rFonts w:hint="eastAsia"/>
        </w:rPr>
        <w:t>6.3 生产管理</w:t>
      </w:r>
      <w:bookmarkEnd w:id="76"/>
    </w:p>
    <w:bookmarkEnd w:id="77"/>
    <w:p w14:paraId="16323F1D">
      <w:pPr>
        <w:pStyle w:val="15"/>
      </w:pPr>
      <w:r>
        <w:rPr>
          <w:rFonts w:hint="eastAsia"/>
        </w:rPr>
        <w:t>生产管理过程监控应涵盖以下主要环节：</w:t>
      </w:r>
    </w:p>
    <w:p w14:paraId="20AC0139">
      <w:pPr>
        <w:pStyle w:val="15"/>
      </w:pPr>
      <w:r>
        <w:rPr>
          <w:rFonts w:hint="eastAsia"/>
        </w:rPr>
        <w:t>a) 生产违规追溯：应支持对生产区关键区域的视频回溯，识别并记录人员未正确穿戴防护服、跨区串舍等违规行为；</w:t>
      </w:r>
    </w:p>
    <w:p w14:paraId="01B79857">
      <w:pPr>
        <w:pStyle w:val="15"/>
      </w:pPr>
      <w:bookmarkStart w:id="78" w:name="OLE_LINK21"/>
      <w:bookmarkStart w:id="79" w:name="OLE_LINK38"/>
      <w:r>
        <w:rPr>
          <w:rFonts w:hint="eastAsia"/>
        </w:rPr>
        <w:t>b) 猪群健康巡视</w:t>
      </w:r>
      <w:bookmarkEnd w:id="78"/>
      <w:r>
        <w:rPr>
          <w:rFonts w:hint="eastAsia"/>
        </w:rPr>
        <w:t>：应支持远程视频巡栏；宜通过热成像设备采集的温度数据，辅助识别体温异常猪只并生成预警列表；可部署集成多类传感器的移动式巡检设备；宜支持猪只行为识别、自动盘点和估重等功能；</w:t>
      </w:r>
    </w:p>
    <w:bookmarkEnd w:id="79"/>
    <w:p w14:paraId="7B5BF0A8">
      <w:pPr>
        <w:pStyle w:val="15"/>
      </w:pPr>
      <w:bookmarkStart w:id="80" w:name="OLE_LINK67"/>
      <w:bookmarkStart w:id="81" w:name="OLE_LINK35"/>
      <w:r>
        <w:rPr>
          <w:rFonts w:hint="eastAsia"/>
        </w:rPr>
        <w:t>c) 无害化处理</w:t>
      </w:r>
      <w:bookmarkEnd w:id="80"/>
      <w:r>
        <w:rPr>
          <w:rFonts w:hint="eastAsia"/>
        </w:rPr>
        <w:t>监督：应记录病死猪移运轨迹及处理操作全过程，视频画面应自动叠加时间与地点水印。</w:t>
      </w:r>
    </w:p>
    <w:bookmarkEnd w:id="81"/>
    <w:p w14:paraId="112C5FF0">
      <w:pPr>
        <w:pStyle w:val="3"/>
        <w:spacing w:before="156" w:after="156"/>
      </w:pPr>
      <w:bookmarkStart w:id="82" w:name="_Toc217381542"/>
      <w:bookmarkStart w:id="83" w:name="OLE_LINK20"/>
      <w:r>
        <w:rPr>
          <w:rFonts w:hint="eastAsia"/>
        </w:rPr>
        <w:t>6.4 出栏管理</w:t>
      </w:r>
      <w:bookmarkEnd w:id="82"/>
    </w:p>
    <w:bookmarkEnd w:id="83"/>
    <w:p w14:paraId="6E692AD0">
      <w:pPr>
        <w:pStyle w:val="15"/>
      </w:pPr>
      <w:r>
        <w:t>为降低生猪转运过程中的疫病传播风险并实现销售溯源，</w:t>
      </w:r>
      <w:r>
        <w:rPr>
          <w:rFonts w:hint="eastAsia"/>
        </w:rPr>
        <w:t>其</w:t>
      </w:r>
      <w:r>
        <w:t>应具备下列功能：</w:t>
      </w:r>
    </w:p>
    <w:p w14:paraId="539C6958">
      <w:pPr>
        <w:pStyle w:val="15"/>
      </w:pPr>
      <w:r>
        <w:rPr>
          <w:rFonts w:hint="eastAsia"/>
        </w:rPr>
        <w:t>a) 物理隔离监控：在出猪台区域，应重点监控人员是否跨越净污分界线，车辆是否在规定区域停靠；</w:t>
      </w:r>
    </w:p>
    <w:p w14:paraId="32823182">
      <w:pPr>
        <w:pStyle w:val="15"/>
      </w:pPr>
      <w:bookmarkStart w:id="84" w:name="OLE_LINK36"/>
      <w:r>
        <w:rPr>
          <w:rFonts w:hint="eastAsia"/>
        </w:rPr>
        <w:t>b) 销售数据关联：应支持录入出栏批次信息，并与当时的监控录像关联归档，可实现销售环节的可视化追溯。</w:t>
      </w:r>
    </w:p>
    <w:bookmarkEnd w:id="84"/>
    <w:p w14:paraId="47B20837">
      <w:pPr>
        <w:pStyle w:val="2"/>
      </w:pPr>
      <w:bookmarkStart w:id="85" w:name="_Toc217381543"/>
      <w:bookmarkStart w:id="86" w:name="OLE_LINK33"/>
      <w:r>
        <w:rPr>
          <w:rFonts w:hint="eastAsia"/>
        </w:rPr>
        <w:t>7</w:t>
      </w:r>
      <w:r>
        <w:t xml:space="preserve"> </w:t>
      </w:r>
      <w:bookmarkStart w:id="87" w:name="_Hlk179386997"/>
      <w:r>
        <w:rPr>
          <w:rFonts w:hint="eastAsia"/>
        </w:rPr>
        <w:t>系统管理功能要求</w:t>
      </w:r>
      <w:bookmarkEnd w:id="85"/>
      <w:bookmarkEnd w:id="87"/>
    </w:p>
    <w:bookmarkEnd w:id="86"/>
    <w:p w14:paraId="13F20478">
      <w:pPr>
        <w:pStyle w:val="3"/>
        <w:spacing w:before="156" w:after="156"/>
      </w:pPr>
      <w:bookmarkStart w:id="88" w:name="_Toc217381544"/>
      <w:bookmarkStart w:id="89" w:name="OLE_LINK49"/>
      <w:r>
        <w:rPr>
          <w:rFonts w:hint="eastAsia"/>
        </w:rPr>
        <w:t>7</w:t>
      </w:r>
      <w:r>
        <w:t xml:space="preserve">.1 </w:t>
      </w:r>
      <w:r>
        <w:rPr>
          <w:rFonts w:hint="eastAsia"/>
        </w:rPr>
        <w:t>实时监控与报警</w:t>
      </w:r>
      <w:bookmarkEnd w:id="88"/>
    </w:p>
    <w:p w14:paraId="46A224F1">
      <w:pPr>
        <w:pStyle w:val="15"/>
      </w:pPr>
      <w:r>
        <w:t>为保障监控信息的有效传递与异常事件的及时响应，</w:t>
      </w:r>
      <w:r>
        <w:rPr>
          <w:rFonts w:hint="eastAsia"/>
        </w:rPr>
        <w:t>其应具备下列功能</w:t>
      </w:r>
      <w:r>
        <w:t>：</w:t>
      </w:r>
    </w:p>
    <w:p w14:paraId="557017FA">
      <w:pPr>
        <w:pStyle w:val="15"/>
      </w:pPr>
      <w:r>
        <w:rPr>
          <w:rFonts w:hint="eastAsia"/>
        </w:rPr>
        <w:t>a) 视频流管理：参照GB/T 28181的规定；应支持视频流的实时转发与分发，支持多画面轮巡；</w:t>
      </w:r>
    </w:p>
    <w:bookmarkEnd w:id="89"/>
    <w:p w14:paraId="4854B746">
      <w:pPr>
        <w:pStyle w:val="15"/>
      </w:pPr>
      <w:bookmarkStart w:id="90" w:name="OLE_LINK69"/>
      <w:bookmarkStart w:id="91" w:name="OLE_LINK39"/>
      <w:r>
        <w:rPr>
          <w:rFonts w:hint="eastAsia"/>
        </w:rPr>
        <w:t>b) 报警规则设置与推送：应具备报警规则配置功能，支持基于大数据与机器学习模型的预警策略。应具备报警推送功能，应支持声光、短信及移动端推送；</w:t>
      </w:r>
    </w:p>
    <w:bookmarkEnd w:id="90"/>
    <w:p w14:paraId="7507D005">
      <w:pPr>
        <w:pStyle w:val="15"/>
      </w:pPr>
      <w:bookmarkStart w:id="92" w:name="OLE_LINK68"/>
      <w:r>
        <w:rPr>
          <w:rFonts w:hint="eastAsia"/>
        </w:rPr>
        <w:t>c) 报警日志：应自动记录报警事件，包括报警原因、生物安全关键控制点、报警时间，并关联感知控制层的记录数据</w:t>
      </w:r>
      <w:bookmarkEnd w:id="92"/>
      <w:r>
        <w:rPr>
          <w:rFonts w:hint="eastAsia"/>
        </w:rPr>
        <w:t>。</w:t>
      </w:r>
    </w:p>
    <w:bookmarkEnd w:id="91"/>
    <w:p w14:paraId="47C4369E">
      <w:pPr>
        <w:pStyle w:val="3"/>
        <w:spacing w:before="156" w:after="156"/>
      </w:pPr>
      <w:bookmarkStart w:id="93" w:name="_Toc217381545"/>
      <w:bookmarkStart w:id="94" w:name="OLE_LINK40"/>
      <w:bookmarkStart w:id="95" w:name="OLE_LINK46"/>
      <w:r>
        <w:rPr>
          <w:rFonts w:hint="eastAsia"/>
        </w:rPr>
        <w:t>7</w:t>
      </w:r>
      <w:r>
        <w:t xml:space="preserve">.2 </w:t>
      </w:r>
      <w:r>
        <w:rPr>
          <w:rFonts w:hint="eastAsia"/>
        </w:rPr>
        <w:t>数据存储与安全</w:t>
      </w:r>
      <w:bookmarkEnd w:id="93"/>
    </w:p>
    <w:bookmarkEnd w:id="94"/>
    <w:p w14:paraId="4D702D54">
      <w:pPr>
        <w:pStyle w:val="4"/>
      </w:pPr>
      <w:bookmarkStart w:id="96" w:name="_Toc217381546"/>
      <w:bookmarkStart w:id="97" w:name="OLE_LINK34"/>
      <w:r>
        <w:t>7.2.1 数据存储</w:t>
      </w:r>
      <w:bookmarkEnd w:id="96"/>
    </w:p>
    <w:p w14:paraId="6387D8DD">
      <w:pPr>
        <w:pStyle w:val="15"/>
      </w:pPr>
      <w:r>
        <w:rPr>
          <w:rFonts w:hint="eastAsia"/>
        </w:rPr>
        <w:t>存储周期、加密算法、日志留存和备份周期宜参照NY</w:t>
      </w:r>
      <w:r>
        <w:t>/T 4261-2022</w:t>
      </w:r>
      <w:r>
        <w:rPr>
          <w:rFonts w:hint="eastAsia"/>
        </w:rPr>
        <w:t>规定执行。应自动生成业务功能日志，并关联感知控制层设备运行记录。</w:t>
      </w:r>
    </w:p>
    <w:bookmarkEnd w:id="95"/>
    <w:bookmarkEnd w:id="97"/>
    <w:p w14:paraId="6D977EF5">
      <w:pPr>
        <w:pStyle w:val="4"/>
      </w:pPr>
      <w:bookmarkStart w:id="98" w:name="_Toc217381547"/>
      <w:bookmarkStart w:id="99" w:name="OLE_LINK56"/>
      <w:r>
        <w:t>7.2.2 数据完整性</w:t>
      </w:r>
      <w:bookmarkEnd w:id="98"/>
    </w:p>
    <w:p w14:paraId="67EE73B0">
      <w:pPr>
        <w:pStyle w:val="15"/>
      </w:pPr>
      <w:r>
        <w:rPr>
          <w:rFonts w:hint="eastAsia"/>
        </w:rPr>
        <w:t>应支持断网续传功能，并设置本地记录方案，确保网络恢复后前端缓存数据能完整上传至平台。</w:t>
      </w:r>
    </w:p>
    <w:bookmarkEnd w:id="99"/>
    <w:p w14:paraId="41D91C5A">
      <w:pPr>
        <w:pStyle w:val="4"/>
      </w:pPr>
      <w:bookmarkStart w:id="100" w:name="_Toc217381548"/>
      <w:bookmarkStart w:id="101" w:name="OLE_LINK41"/>
      <w:r>
        <w:t>7.2.3 权限与审计</w:t>
      </w:r>
      <w:bookmarkEnd w:id="100"/>
    </w:p>
    <w:p w14:paraId="41217460">
      <w:pPr>
        <w:pStyle w:val="15"/>
      </w:pPr>
      <w:r>
        <w:rPr>
          <w:rFonts w:hint="eastAsia"/>
        </w:rPr>
        <w:t>应实行分级授权管理，宜设置四级用户权限管理：①访客/只读、②操作员、③管理者/场长、④系统/安全管理员，并自动记录所有用户的登录、操作、修改日志，日志不可删除</w:t>
      </w:r>
      <w:r>
        <w:t>。</w:t>
      </w:r>
    </w:p>
    <w:p w14:paraId="3B7A4BE2">
      <w:pPr>
        <w:pStyle w:val="4"/>
      </w:pPr>
      <w:bookmarkStart w:id="102" w:name="_Toc217381549"/>
      <w:r>
        <w:t>7.2.4 信息传输和应用</w:t>
      </w:r>
      <w:bookmarkEnd w:id="102"/>
    </w:p>
    <w:p w14:paraId="5DBE021A">
      <w:pPr>
        <w:pStyle w:val="15"/>
      </w:pPr>
      <w:r>
        <w:rPr>
          <w:rFonts w:hint="eastAsia"/>
        </w:rPr>
        <w:t>应符合GB/T 44985.4的第7章信息传输和第8章信息应用的相关规定和要求。</w:t>
      </w:r>
    </w:p>
    <w:bookmarkEnd w:id="101"/>
    <w:p w14:paraId="5D6399F4">
      <w:pPr>
        <w:pStyle w:val="3"/>
        <w:spacing w:before="156" w:after="156"/>
      </w:pPr>
      <w:bookmarkStart w:id="103" w:name="_Toc217381550"/>
      <w:bookmarkStart w:id="104" w:name="OLE_LINK42"/>
      <w:r>
        <w:rPr>
          <w:rFonts w:hint="eastAsia"/>
        </w:rPr>
        <w:t>7</w:t>
      </w:r>
      <w:r>
        <w:t xml:space="preserve">.3 </w:t>
      </w:r>
      <w:r>
        <w:rPr>
          <w:rFonts w:hint="eastAsia"/>
        </w:rPr>
        <w:t>统计分析</w:t>
      </w:r>
      <w:bookmarkEnd w:id="103"/>
    </w:p>
    <w:p w14:paraId="5115FECE">
      <w:pPr>
        <w:pStyle w:val="15"/>
      </w:pPr>
      <w:r>
        <w:t>系统应支持对生物安全执行情况的汇总呈现，并</w:t>
      </w:r>
      <w:r>
        <w:rPr>
          <w:rFonts w:hint="eastAsia"/>
        </w:rPr>
        <w:t>具备</w:t>
      </w:r>
      <w:r>
        <w:t>下列</w:t>
      </w:r>
      <w:r>
        <w:rPr>
          <w:rFonts w:hint="eastAsia"/>
        </w:rPr>
        <w:t>功能</w:t>
      </w:r>
      <w:r>
        <w:t>：</w:t>
      </w:r>
    </w:p>
    <w:p w14:paraId="53DD0485">
      <w:pPr>
        <w:pStyle w:val="15"/>
      </w:pPr>
      <w:r>
        <w:rPr>
          <w:rFonts w:hint="eastAsia"/>
        </w:rPr>
        <w:t>a) 报表生成：应能自动生成生物安全执行情况报表（如洗消合格率统计、报警分类统计）；</w:t>
      </w:r>
    </w:p>
    <w:bookmarkEnd w:id="104"/>
    <w:p w14:paraId="61033A6E">
      <w:pPr>
        <w:pStyle w:val="15"/>
      </w:pPr>
      <w:r>
        <w:rPr>
          <w:rFonts w:hint="eastAsia"/>
        </w:rPr>
        <w:t>b) 状态可视：宜提供电子地图或数据看板，直观展示各生物安全关键控制点的实时状态。</w:t>
      </w:r>
    </w:p>
    <w:p w14:paraId="53E57F2D">
      <w:pPr>
        <w:pStyle w:val="3"/>
        <w:spacing w:before="156" w:after="156"/>
      </w:pPr>
      <w:bookmarkStart w:id="105" w:name="_Toc217381551"/>
      <w:r>
        <w:rPr>
          <w:rFonts w:hint="eastAsia"/>
        </w:rPr>
        <w:t>7.4 接口管理</w:t>
      </w:r>
      <w:bookmarkEnd w:id="105"/>
    </w:p>
    <w:p w14:paraId="264CCCCC">
      <w:pPr>
        <w:pStyle w:val="15"/>
      </w:pPr>
      <w:r>
        <w:rPr>
          <w:rFonts w:hint="eastAsia"/>
        </w:rPr>
        <w:t>应支持用户自定义数据接口，实现生物抽检、疫苗接种等外源数据的接入。</w:t>
      </w:r>
    </w:p>
    <w:p w14:paraId="6B5973B7">
      <w:pPr>
        <w:pStyle w:val="2"/>
      </w:pPr>
      <w:bookmarkStart w:id="106" w:name="_Toc217381552"/>
      <w:bookmarkStart w:id="107" w:name="OLE_LINK31"/>
      <w:r>
        <w:t>8</w:t>
      </w:r>
      <w:r>
        <w:rPr>
          <w:rFonts w:hint="eastAsia"/>
        </w:rPr>
        <w:t xml:space="preserve"> 性能指标与可靠性要求</w:t>
      </w:r>
      <w:bookmarkEnd w:id="106"/>
    </w:p>
    <w:bookmarkEnd w:id="107"/>
    <w:p w14:paraId="61B929DE">
      <w:pPr>
        <w:pStyle w:val="15"/>
      </w:pPr>
      <w:r>
        <w:rPr>
          <w:rFonts w:hint="eastAsia"/>
        </w:rPr>
        <w:t>为确保生物安全信息化监控系统能够有效地支持生猪养殖场的生物安全管理，本文件规定的系统需要满足以下基本性能指标和可靠性要求：</w:t>
      </w:r>
    </w:p>
    <w:p w14:paraId="17880331">
      <w:pPr>
        <w:pStyle w:val="3"/>
        <w:spacing w:before="156" w:after="156"/>
      </w:pPr>
      <w:bookmarkStart w:id="108" w:name="_Toc217381553"/>
      <w:bookmarkStart w:id="109" w:name="OLE_LINK51"/>
      <w:r>
        <w:t>8</w:t>
      </w:r>
      <w:r>
        <w:rPr>
          <w:rFonts w:hint="eastAsia"/>
        </w:rPr>
        <w:t>.1 性能指标</w:t>
      </w:r>
      <w:bookmarkEnd w:id="108"/>
    </w:p>
    <w:p w14:paraId="57EF2499">
      <w:pPr>
        <w:pStyle w:val="15"/>
      </w:pPr>
      <w:r>
        <w:t>其关键</w:t>
      </w:r>
      <w:r>
        <w:rPr>
          <w:rFonts w:hint="eastAsia"/>
        </w:rPr>
        <w:t>性能</w:t>
      </w:r>
      <w:r>
        <w:t>指标应满足下列要求</w:t>
      </w:r>
      <w:r>
        <w:rPr>
          <w:rFonts w:hint="eastAsia"/>
        </w:rPr>
        <w:t>：</w:t>
      </w:r>
    </w:p>
    <w:p w14:paraId="0C5BEB76">
      <w:pPr>
        <w:pStyle w:val="15"/>
      </w:pPr>
      <w:r>
        <w:rPr>
          <w:rFonts w:hint="eastAsia"/>
        </w:rPr>
        <w:t>a) 采集精度：参照GB/T 44985.4的附录B和附录C要求；</w:t>
      </w:r>
    </w:p>
    <w:bookmarkEnd w:id="109"/>
    <w:p w14:paraId="3D64B43B">
      <w:pPr>
        <w:pStyle w:val="15"/>
      </w:pPr>
      <w:r>
        <w:rPr>
          <w:rFonts w:hint="eastAsia"/>
        </w:rPr>
        <w:t>b) 识别率：在规范安装条件下，系统对于特定事件、人员、设备等的识别准确率应满足猪场实际要求；</w:t>
      </w:r>
    </w:p>
    <w:p w14:paraId="5B631545">
      <w:pPr>
        <w:pStyle w:val="15"/>
      </w:pPr>
      <w:r>
        <w:rPr>
          <w:rFonts w:hint="eastAsia"/>
        </w:rPr>
        <w:t>c) 实时性：</w:t>
      </w:r>
      <w:bookmarkStart w:id="110" w:name="OLE_LINK78"/>
      <w:r>
        <w:rPr>
          <w:rFonts w:hint="eastAsia"/>
        </w:rPr>
        <w:t>应符合GB/T 44985.4 信息传输部分</w:t>
      </w:r>
      <w:bookmarkEnd w:id="110"/>
      <w:r>
        <w:rPr>
          <w:rFonts w:hint="eastAsia"/>
        </w:rPr>
        <w:t>规定。</w:t>
      </w:r>
    </w:p>
    <w:p w14:paraId="0333F01B">
      <w:pPr>
        <w:pStyle w:val="3"/>
        <w:spacing w:before="156" w:after="156"/>
      </w:pPr>
      <w:bookmarkStart w:id="111" w:name="_Toc217381554"/>
      <w:bookmarkStart w:id="112" w:name="OLE_LINK43"/>
      <w:r>
        <w:t>8</w:t>
      </w:r>
      <w:r>
        <w:rPr>
          <w:rFonts w:hint="eastAsia"/>
        </w:rPr>
        <w:t>.2 可靠性要求</w:t>
      </w:r>
      <w:bookmarkEnd w:id="111"/>
    </w:p>
    <w:p w14:paraId="7A8EEED5">
      <w:pPr>
        <w:pStyle w:val="15"/>
      </w:pPr>
      <w:r>
        <w:t>系统在长期运行中应具备稳定的保障能力，并满足下列要求：</w:t>
      </w:r>
    </w:p>
    <w:p w14:paraId="586D55F8">
      <w:pPr>
        <w:pStyle w:val="15"/>
      </w:pPr>
      <w:r>
        <w:rPr>
          <w:rFonts w:hint="eastAsia"/>
        </w:rPr>
        <w:t>a) 安全性和适应性：应符合GB/T 44985.4第9章保障技术要求的相关规定；</w:t>
      </w:r>
    </w:p>
    <w:bookmarkEnd w:id="112"/>
    <w:p w14:paraId="7587EDEC">
      <w:pPr>
        <w:pStyle w:val="15"/>
      </w:pPr>
      <w:bookmarkStart w:id="113" w:name="OLE_LINK52"/>
      <w:r>
        <w:rPr>
          <w:rFonts w:hint="eastAsia"/>
        </w:rPr>
        <w:t>b) 维护性：</w:t>
      </w:r>
      <w:bookmarkEnd w:id="16"/>
      <w:r>
        <w:rPr>
          <w:rFonts w:hint="eastAsia"/>
        </w:rPr>
        <w:t>应符合</w:t>
      </w:r>
      <w:r>
        <w:t>GB/T 36626-2018</w:t>
      </w:r>
      <w:r>
        <w:rPr>
          <w:rFonts w:hint="eastAsia"/>
        </w:rPr>
        <w:t>的相关规定。</w:t>
      </w:r>
    </w:p>
    <w:bookmarkEnd w:id="113"/>
    <w:p w14:paraId="7ABF66F9">
      <w:pPr>
        <w:pStyle w:val="2"/>
      </w:pPr>
      <w:bookmarkStart w:id="114" w:name="_Toc217381555"/>
      <w:bookmarkStart w:id="115" w:name="OLE_LINK32"/>
      <w:r>
        <w:rPr>
          <w:rFonts w:hint="eastAsia"/>
        </w:rPr>
        <w:t>9 系统验收</w:t>
      </w:r>
      <w:bookmarkEnd w:id="114"/>
    </w:p>
    <w:bookmarkEnd w:id="115"/>
    <w:p w14:paraId="1BDE628F">
      <w:pPr>
        <w:pStyle w:val="3"/>
        <w:spacing w:before="156" w:after="156"/>
      </w:pPr>
      <w:bookmarkStart w:id="116" w:name="_Toc217381556"/>
      <w:r>
        <w:rPr>
          <w:rFonts w:hint="eastAsia"/>
        </w:rPr>
        <w:t>9.1 一般规定</w:t>
      </w:r>
      <w:bookmarkEnd w:id="116"/>
    </w:p>
    <w:p w14:paraId="3D77C46B">
      <w:pPr>
        <w:pStyle w:val="15"/>
      </w:pPr>
      <w:r>
        <w:rPr>
          <w:rFonts w:hint="eastAsia"/>
        </w:rPr>
        <w:t xml:space="preserve">系统验收应在系统试运行结束并连续稳定运行至少30天后进行。验收应按照GB/T </w:t>
      </w:r>
      <w:bookmarkStart w:id="117" w:name="OLE_LINK71"/>
      <w:r>
        <w:rPr>
          <w:rFonts w:hint="eastAsia"/>
        </w:rPr>
        <w:t>42584</w:t>
      </w:r>
      <w:bookmarkEnd w:id="117"/>
      <w:r>
        <w:rPr>
          <w:rFonts w:hint="eastAsia"/>
        </w:rPr>
        <w:t>和</w:t>
      </w:r>
      <w:r>
        <w:t>GB/T 28035-2011</w:t>
      </w:r>
      <w:r>
        <w:rPr>
          <w:rFonts w:hint="eastAsia"/>
        </w:rPr>
        <w:t>的要求进行评估。</w:t>
      </w:r>
    </w:p>
    <w:p w14:paraId="36B706C0">
      <w:pPr>
        <w:pStyle w:val="3"/>
        <w:spacing w:before="156" w:after="156"/>
      </w:pPr>
      <w:bookmarkStart w:id="118" w:name="_Toc217381557"/>
      <w:r>
        <w:rPr>
          <w:rFonts w:hint="eastAsia"/>
        </w:rPr>
        <w:t>9.2 文档验收</w:t>
      </w:r>
      <w:bookmarkEnd w:id="118"/>
    </w:p>
    <w:p w14:paraId="268AD156">
      <w:pPr>
        <w:pStyle w:val="15"/>
      </w:pPr>
      <w:r>
        <w:rPr>
          <w:rFonts w:hint="eastAsia"/>
        </w:rPr>
        <w:t>验收时应提供以下技术文档，并保证其完整性与准确性：</w:t>
      </w:r>
    </w:p>
    <w:p w14:paraId="368DA510">
      <w:pPr>
        <w:pStyle w:val="15"/>
      </w:pPr>
      <w:r>
        <w:rPr>
          <w:rFonts w:hint="eastAsia"/>
        </w:rPr>
        <w:t>a) 竣工资料：包括点位分布图、系统拓扑图、设备接线图及隐蔽工程记录；</w:t>
      </w:r>
    </w:p>
    <w:p w14:paraId="730221F6">
      <w:pPr>
        <w:pStyle w:val="15"/>
      </w:pPr>
      <w:r>
        <w:rPr>
          <w:rFonts w:hint="eastAsia"/>
        </w:rPr>
        <w:t>b) 运维手册：包括系统操作手册、设备维护手册及应急处置预案；</w:t>
      </w:r>
    </w:p>
    <w:p w14:paraId="33DDE1B0">
      <w:pPr>
        <w:pStyle w:val="15"/>
      </w:pPr>
      <w:r>
        <w:rPr>
          <w:rFonts w:hint="eastAsia"/>
        </w:rPr>
        <w:t>c) 试运行报告：记录试运行期间的系统状态、故障记录及整改情况；</w:t>
      </w:r>
    </w:p>
    <w:p w14:paraId="6227F893">
      <w:pPr>
        <w:pStyle w:val="15"/>
      </w:pPr>
      <w:r>
        <w:rPr>
          <w:rFonts w:hint="eastAsia"/>
        </w:rPr>
        <w:t>d) 设备合格证：主要硬件设备的出厂合格证、检测报告或3C认证证书。</w:t>
      </w:r>
    </w:p>
    <w:p w14:paraId="3277FEDD">
      <w:pPr>
        <w:pStyle w:val="15"/>
      </w:pPr>
    </w:p>
    <w:p w14:paraId="4079277F">
      <w:pPr>
        <w:spacing w:after="156" w:line="440" w:lineRule="exact"/>
        <w:jc w:val="center"/>
      </w:pPr>
      <w:r>
        <w:drawing>
          <wp:inline distT="0" distB="0" distL="114300" distR="114300">
            <wp:extent cx="1485900" cy="317500"/>
            <wp:effectExtent l="0" t="0" r="0" b="6350"/>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13"/>
                    <a:stretch>
                      <a:fillRect/>
                    </a:stretch>
                  </pic:blipFill>
                  <pic:spPr>
                    <a:xfrm>
                      <a:off x="0" y="0"/>
                      <a:ext cx="1485900" cy="317500"/>
                    </a:xfrm>
                    <a:prstGeom prst="rect">
                      <a:avLst/>
                    </a:prstGeom>
                    <a:noFill/>
                    <a:ln>
                      <a:noFill/>
                    </a:ln>
                  </pic:spPr>
                </pic:pic>
              </a:graphicData>
            </a:graphic>
          </wp:inline>
        </w:drawing>
      </w:r>
    </w:p>
    <w:sectPr>
      <w:footerReference r:id="rId11"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88D06">
    <w:pPr>
      <w:pStyle w:val="10"/>
      <w:spacing w:after="120"/>
      <w:ind w:right="180"/>
      <w:jc w:val="right"/>
    </w:pPr>
  </w:p>
  <w:p w14:paraId="7366FB1D">
    <w:pPr>
      <w:pStyle w:val="10"/>
      <w:spacing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1B9EA283">
        <w:pPr>
          <w:pStyle w:val="10"/>
          <w:spacing w:after="120"/>
        </w:pPr>
        <w:r>
          <w:fldChar w:fldCharType="begin"/>
        </w:r>
        <w:r>
          <w:instrText xml:space="preserve">PAGE   \* MERGEFORMAT</w:instrText>
        </w:r>
        <w:r>
          <w:fldChar w:fldCharType="separate"/>
        </w:r>
        <w:r>
          <w:rPr>
            <w:lang w:val="zh-CN"/>
          </w:rPr>
          <w:t>2</w:t>
        </w:r>
        <w:r>
          <w:fldChar w:fldCharType="end"/>
        </w:r>
      </w:p>
    </w:sdtContent>
  </w:sdt>
  <w:p w14:paraId="2FCD397B">
    <w:pPr>
      <w:pStyle w:val="10"/>
      <w:spacing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B010A">
    <w:pPr>
      <w:pStyle w:val="10"/>
      <w:spacing w:after="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0160559"/>
    </w:sdtPr>
    <w:sdtContent>
      <w:p w14:paraId="56E1F0BA">
        <w:pPr>
          <w:pStyle w:val="10"/>
          <w:spacing w:after="120"/>
          <w:jc w:val="right"/>
        </w:pPr>
        <w:r>
          <w:fldChar w:fldCharType="begin"/>
        </w:r>
        <w:r>
          <w:instrText xml:space="preserve">PAGE   \* MERGEFORMAT</w:instrText>
        </w:r>
        <w:r>
          <w:fldChar w:fldCharType="separate"/>
        </w:r>
        <w:r>
          <w:t>II</w:t>
        </w:r>
        <w:r>
          <w:fldChar w:fldCharType="end"/>
        </w:r>
      </w:p>
    </w:sdtContent>
  </w:sdt>
  <w:p w14:paraId="34DCF5A0">
    <w:pPr>
      <w:pStyle w:val="10"/>
      <w:spacing w:after="1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085968"/>
    </w:sdtPr>
    <w:sdtContent>
      <w:p w14:paraId="58C6C17E">
        <w:pPr>
          <w:pStyle w:val="10"/>
          <w:spacing w:after="120"/>
          <w:jc w:val="right"/>
        </w:pPr>
        <w:r>
          <w:fldChar w:fldCharType="begin"/>
        </w:r>
        <w:r>
          <w:instrText xml:space="preserve">PAGE   \* MERGEFORMAT</w:instrText>
        </w:r>
        <w:r>
          <w:fldChar w:fldCharType="separate"/>
        </w:r>
        <w:r>
          <w:t>II</w:t>
        </w:r>
        <w:r>
          <w:fldChar w:fldCharType="end"/>
        </w:r>
      </w:p>
    </w:sdtContent>
  </w:sdt>
  <w:p w14:paraId="5BF9E3B3">
    <w:pPr>
      <w:pStyle w:val="10"/>
      <w:spacing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E075B">
    <w:pPr>
      <w:spacing w:after="120"/>
      <w:jc w:val="right"/>
    </w:pPr>
    <w:r>
      <w:rPr>
        <w:rFonts w:hint="eastAsia"/>
      </w:rPr>
      <w:t>NY/T XXXX-20XX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FA300">
    <w:pPr>
      <w:spacing w:after="120"/>
    </w:pPr>
    <w:r>
      <w:rPr>
        <w:rFonts w:hint="eastAsia"/>
      </w:rPr>
      <w:t>NY/T XXXX-20XX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557E3">
    <w:pPr>
      <w:pStyle w:val="11"/>
      <w:spacing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evenAndOddHeaders w:val="1"/>
  <w:drawingGridHorizontalSpacing w:val="105"/>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442"/>
    <w:rsid w:val="000007F8"/>
    <w:rsid w:val="00010BEC"/>
    <w:rsid w:val="00013198"/>
    <w:rsid w:val="00024C8D"/>
    <w:rsid w:val="000261B9"/>
    <w:rsid w:val="000302C1"/>
    <w:rsid w:val="000306CE"/>
    <w:rsid w:val="00036151"/>
    <w:rsid w:val="00041729"/>
    <w:rsid w:val="000424BA"/>
    <w:rsid w:val="00051DC6"/>
    <w:rsid w:val="00066363"/>
    <w:rsid w:val="00070DB0"/>
    <w:rsid w:val="00090295"/>
    <w:rsid w:val="000909B4"/>
    <w:rsid w:val="00097B0F"/>
    <w:rsid w:val="000A6B53"/>
    <w:rsid w:val="000A7A78"/>
    <w:rsid w:val="000B232F"/>
    <w:rsid w:val="000B2671"/>
    <w:rsid w:val="000B4920"/>
    <w:rsid w:val="000B7AE5"/>
    <w:rsid w:val="000C7175"/>
    <w:rsid w:val="000D0884"/>
    <w:rsid w:val="000D3100"/>
    <w:rsid w:val="000E1578"/>
    <w:rsid w:val="000E249D"/>
    <w:rsid w:val="000F1265"/>
    <w:rsid w:val="000F4D67"/>
    <w:rsid w:val="000F767E"/>
    <w:rsid w:val="0010051F"/>
    <w:rsid w:val="00105F3D"/>
    <w:rsid w:val="0014040B"/>
    <w:rsid w:val="00147F6D"/>
    <w:rsid w:val="00155E4E"/>
    <w:rsid w:val="00157DDE"/>
    <w:rsid w:val="001620D5"/>
    <w:rsid w:val="00167C78"/>
    <w:rsid w:val="00173FFB"/>
    <w:rsid w:val="001775F7"/>
    <w:rsid w:val="001807A0"/>
    <w:rsid w:val="00180B84"/>
    <w:rsid w:val="00185A34"/>
    <w:rsid w:val="0019096D"/>
    <w:rsid w:val="00193997"/>
    <w:rsid w:val="00196A88"/>
    <w:rsid w:val="00197AA7"/>
    <w:rsid w:val="001A1776"/>
    <w:rsid w:val="001A7ECF"/>
    <w:rsid w:val="001A7F63"/>
    <w:rsid w:val="001B353D"/>
    <w:rsid w:val="001C18D8"/>
    <w:rsid w:val="001C5ED0"/>
    <w:rsid w:val="001D66CA"/>
    <w:rsid w:val="00213E84"/>
    <w:rsid w:val="0021736D"/>
    <w:rsid w:val="002201C9"/>
    <w:rsid w:val="00224B35"/>
    <w:rsid w:val="0023028A"/>
    <w:rsid w:val="00232C02"/>
    <w:rsid w:val="00240AE9"/>
    <w:rsid w:val="0026250D"/>
    <w:rsid w:val="002636FF"/>
    <w:rsid w:val="00264DAD"/>
    <w:rsid w:val="0026606A"/>
    <w:rsid w:val="0027033D"/>
    <w:rsid w:val="002746C8"/>
    <w:rsid w:val="00282EAD"/>
    <w:rsid w:val="002918F9"/>
    <w:rsid w:val="002926E2"/>
    <w:rsid w:val="00295CBA"/>
    <w:rsid w:val="002A6820"/>
    <w:rsid w:val="002B09F1"/>
    <w:rsid w:val="002B11B0"/>
    <w:rsid w:val="002B1CB0"/>
    <w:rsid w:val="002B3D74"/>
    <w:rsid w:val="002C1A40"/>
    <w:rsid w:val="002C5883"/>
    <w:rsid w:val="002D29CE"/>
    <w:rsid w:val="002D3F59"/>
    <w:rsid w:val="002D51D7"/>
    <w:rsid w:val="002E24F6"/>
    <w:rsid w:val="002E4BC2"/>
    <w:rsid w:val="002F2FA5"/>
    <w:rsid w:val="00302548"/>
    <w:rsid w:val="003050DD"/>
    <w:rsid w:val="0031772E"/>
    <w:rsid w:val="0032184C"/>
    <w:rsid w:val="00330327"/>
    <w:rsid w:val="003358D9"/>
    <w:rsid w:val="00342D6A"/>
    <w:rsid w:val="00344FEB"/>
    <w:rsid w:val="003468AF"/>
    <w:rsid w:val="00351E5C"/>
    <w:rsid w:val="0036033B"/>
    <w:rsid w:val="00363004"/>
    <w:rsid w:val="00366E4F"/>
    <w:rsid w:val="00367128"/>
    <w:rsid w:val="00376225"/>
    <w:rsid w:val="00376623"/>
    <w:rsid w:val="0037791A"/>
    <w:rsid w:val="0038009A"/>
    <w:rsid w:val="00383E09"/>
    <w:rsid w:val="003840E5"/>
    <w:rsid w:val="0039019D"/>
    <w:rsid w:val="003A642B"/>
    <w:rsid w:val="003B262A"/>
    <w:rsid w:val="003B4B61"/>
    <w:rsid w:val="003D0A0E"/>
    <w:rsid w:val="003E22FA"/>
    <w:rsid w:val="003F5E35"/>
    <w:rsid w:val="00400349"/>
    <w:rsid w:val="00401247"/>
    <w:rsid w:val="0040558B"/>
    <w:rsid w:val="0041239B"/>
    <w:rsid w:val="00417F8F"/>
    <w:rsid w:val="004207E4"/>
    <w:rsid w:val="00430043"/>
    <w:rsid w:val="00430D68"/>
    <w:rsid w:val="00434955"/>
    <w:rsid w:val="0043516B"/>
    <w:rsid w:val="00436A4C"/>
    <w:rsid w:val="004424F8"/>
    <w:rsid w:val="004440A0"/>
    <w:rsid w:val="004453EC"/>
    <w:rsid w:val="00450DD2"/>
    <w:rsid w:val="00463B80"/>
    <w:rsid w:val="0046525E"/>
    <w:rsid w:val="00467A3E"/>
    <w:rsid w:val="00470CC9"/>
    <w:rsid w:val="004744C5"/>
    <w:rsid w:val="00474662"/>
    <w:rsid w:val="00483524"/>
    <w:rsid w:val="00487FD8"/>
    <w:rsid w:val="00491DF3"/>
    <w:rsid w:val="004A699B"/>
    <w:rsid w:val="004B35A7"/>
    <w:rsid w:val="004B4DCA"/>
    <w:rsid w:val="004B5B1E"/>
    <w:rsid w:val="004B5F5C"/>
    <w:rsid w:val="004C0DDD"/>
    <w:rsid w:val="004C40AA"/>
    <w:rsid w:val="004D32CB"/>
    <w:rsid w:val="004D5C1D"/>
    <w:rsid w:val="004E5C21"/>
    <w:rsid w:val="004F3AE9"/>
    <w:rsid w:val="004F40F7"/>
    <w:rsid w:val="004F6110"/>
    <w:rsid w:val="004F74CD"/>
    <w:rsid w:val="00500925"/>
    <w:rsid w:val="00501D08"/>
    <w:rsid w:val="00515446"/>
    <w:rsid w:val="00515B00"/>
    <w:rsid w:val="00515B13"/>
    <w:rsid w:val="0051705E"/>
    <w:rsid w:val="0051750E"/>
    <w:rsid w:val="00523777"/>
    <w:rsid w:val="0053133A"/>
    <w:rsid w:val="00531B69"/>
    <w:rsid w:val="00532F10"/>
    <w:rsid w:val="005445FC"/>
    <w:rsid w:val="00545B88"/>
    <w:rsid w:val="00563659"/>
    <w:rsid w:val="005668CD"/>
    <w:rsid w:val="005673D4"/>
    <w:rsid w:val="00571BDE"/>
    <w:rsid w:val="00584467"/>
    <w:rsid w:val="00585328"/>
    <w:rsid w:val="00586D5A"/>
    <w:rsid w:val="005933CF"/>
    <w:rsid w:val="005A298F"/>
    <w:rsid w:val="005B17CE"/>
    <w:rsid w:val="005E5499"/>
    <w:rsid w:val="005E6F34"/>
    <w:rsid w:val="005F191D"/>
    <w:rsid w:val="005F6F3F"/>
    <w:rsid w:val="006022BF"/>
    <w:rsid w:val="00606F86"/>
    <w:rsid w:val="006110DB"/>
    <w:rsid w:val="00615AF0"/>
    <w:rsid w:val="00621442"/>
    <w:rsid w:val="00627134"/>
    <w:rsid w:val="00633B02"/>
    <w:rsid w:val="00640EF5"/>
    <w:rsid w:val="00642A3B"/>
    <w:rsid w:val="006504D4"/>
    <w:rsid w:val="006705FF"/>
    <w:rsid w:val="00671A95"/>
    <w:rsid w:val="00674587"/>
    <w:rsid w:val="00680EE9"/>
    <w:rsid w:val="00690375"/>
    <w:rsid w:val="00690919"/>
    <w:rsid w:val="00692FE5"/>
    <w:rsid w:val="0069570C"/>
    <w:rsid w:val="00695972"/>
    <w:rsid w:val="006A5B2B"/>
    <w:rsid w:val="006B2351"/>
    <w:rsid w:val="006B5883"/>
    <w:rsid w:val="006C286F"/>
    <w:rsid w:val="006C3F09"/>
    <w:rsid w:val="006C463C"/>
    <w:rsid w:val="006D1DBC"/>
    <w:rsid w:val="006D3E0E"/>
    <w:rsid w:val="006E2974"/>
    <w:rsid w:val="006F31B1"/>
    <w:rsid w:val="006F39B3"/>
    <w:rsid w:val="006F7106"/>
    <w:rsid w:val="00705EAD"/>
    <w:rsid w:val="00710087"/>
    <w:rsid w:val="0071248E"/>
    <w:rsid w:val="007145AC"/>
    <w:rsid w:val="007467F0"/>
    <w:rsid w:val="0074705D"/>
    <w:rsid w:val="00761B04"/>
    <w:rsid w:val="007723BF"/>
    <w:rsid w:val="00781C0A"/>
    <w:rsid w:val="00785038"/>
    <w:rsid w:val="00797136"/>
    <w:rsid w:val="00797E10"/>
    <w:rsid w:val="007A21C0"/>
    <w:rsid w:val="007A3D15"/>
    <w:rsid w:val="007B0180"/>
    <w:rsid w:val="007B1C05"/>
    <w:rsid w:val="007B49BF"/>
    <w:rsid w:val="007B7103"/>
    <w:rsid w:val="007D2969"/>
    <w:rsid w:val="007D5014"/>
    <w:rsid w:val="007E4C7D"/>
    <w:rsid w:val="007F0518"/>
    <w:rsid w:val="007F2EB8"/>
    <w:rsid w:val="007F67DA"/>
    <w:rsid w:val="007F7B26"/>
    <w:rsid w:val="00803C19"/>
    <w:rsid w:val="00804252"/>
    <w:rsid w:val="00806C45"/>
    <w:rsid w:val="00820048"/>
    <w:rsid w:val="00825DCF"/>
    <w:rsid w:val="00863568"/>
    <w:rsid w:val="008712F0"/>
    <w:rsid w:val="00874CB3"/>
    <w:rsid w:val="008751E2"/>
    <w:rsid w:val="00876DCD"/>
    <w:rsid w:val="00884EDC"/>
    <w:rsid w:val="00885FDF"/>
    <w:rsid w:val="00891B64"/>
    <w:rsid w:val="00893A25"/>
    <w:rsid w:val="0089723D"/>
    <w:rsid w:val="00897EC7"/>
    <w:rsid w:val="008A1467"/>
    <w:rsid w:val="008A193E"/>
    <w:rsid w:val="008A4935"/>
    <w:rsid w:val="008A743F"/>
    <w:rsid w:val="008B03A6"/>
    <w:rsid w:val="008B1DC8"/>
    <w:rsid w:val="008B5C55"/>
    <w:rsid w:val="008C7EE8"/>
    <w:rsid w:val="008D7D17"/>
    <w:rsid w:val="008E1262"/>
    <w:rsid w:val="008E65E3"/>
    <w:rsid w:val="009004E1"/>
    <w:rsid w:val="00914CB2"/>
    <w:rsid w:val="00916D83"/>
    <w:rsid w:val="009203BF"/>
    <w:rsid w:val="00921CDB"/>
    <w:rsid w:val="009270C9"/>
    <w:rsid w:val="00932C3E"/>
    <w:rsid w:val="00941BDA"/>
    <w:rsid w:val="0094434C"/>
    <w:rsid w:val="0095105B"/>
    <w:rsid w:val="00951E0A"/>
    <w:rsid w:val="00960F9C"/>
    <w:rsid w:val="00962438"/>
    <w:rsid w:val="009626E1"/>
    <w:rsid w:val="00965A92"/>
    <w:rsid w:val="00967998"/>
    <w:rsid w:val="00972614"/>
    <w:rsid w:val="0097510C"/>
    <w:rsid w:val="00977C39"/>
    <w:rsid w:val="009816A9"/>
    <w:rsid w:val="009823E3"/>
    <w:rsid w:val="009845D4"/>
    <w:rsid w:val="00985CB6"/>
    <w:rsid w:val="00985DAC"/>
    <w:rsid w:val="00985F98"/>
    <w:rsid w:val="009864FD"/>
    <w:rsid w:val="009943D7"/>
    <w:rsid w:val="009A5717"/>
    <w:rsid w:val="009B2867"/>
    <w:rsid w:val="009B568B"/>
    <w:rsid w:val="009B65AB"/>
    <w:rsid w:val="009C30D8"/>
    <w:rsid w:val="009D72E7"/>
    <w:rsid w:val="009E307E"/>
    <w:rsid w:val="009E4721"/>
    <w:rsid w:val="009E74C2"/>
    <w:rsid w:val="009E7926"/>
    <w:rsid w:val="009E7947"/>
    <w:rsid w:val="009F26E0"/>
    <w:rsid w:val="009F3A26"/>
    <w:rsid w:val="009F5D73"/>
    <w:rsid w:val="00A21F62"/>
    <w:rsid w:val="00A2458C"/>
    <w:rsid w:val="00A25615"/>
    <w:rsid w:val="00A41850"/>
    <w:rsid w:val="00A42020"/>
    <w:rsid w:val="00A442F7"/>
    <w:rsid w:val="00A47D74"/>
    <w:rsid w:val="00A51B56"/>
    <w:rsid w:val="00A55536"/>
    <w:rsid w:val="00A567D7"/>
    <w:rsid w:val="00A66F40"/>
    <w:rsid w:val="00A73378"/>
    <w:rsid w:val="00A769A7"/>
    <w:rsid w:val="00A769B4"/>
    <w:rsid w:val="00A77908"/>
    <w:rsid w:val="00A901A0"/>
    <w:rsid w:val="00A95DA7"/>
    <w:rsid w:val="00AA4081"/>
    <w:rsid w:val="00AA51D2"/>
    <w:rsid w:val="00AB23C0"/>
    <w:rsid w:val="00AB28B1"/>
    <w:rsid w:val="00AD242C"/>
    <w:rsid w:val="00AD48E7"/>
    <w:rsid w:val="00AD53BC"/>
    <w:rsid w:val="00AE3E67"/>
    <w:rsid w:val="00AF2C62"/>
    <w:rsid w:val="00AF5B59"/>
    <w:rsid w:val="00AF5CD2"/>
    <w:rsid w:val="00B002BC"/>
    <w:rsid w:val="00B01CBC"/>
    <w:rsid w:val="00B03094"/>
    <w:rsid w:val="00B045CA"/>
    <w:rsid w:val="00B1662A"/>
    <w:rsid w:val="00B2491B"/>
    <w:rsid w:val="00B26324"/>
    <w:rsid w:val="00B31E18"/>
    <w:rsid w:val="00B33360"/>
    <w:rsid w:val="00B35DBB"/>
    <w:rsid w:val="00B35F95"/>
    <w:rsid w:val="00B40D51"/>
    <w:rsid w:val="00B44A50"/>
    <w:rsid w:val="00B460ED"/>
    <w:rsid w:val="00B466ED"/>
    <w:rsid w:val="00B559D8"/>
    <w:rsid w:val="00B66269"/>
    <w:rsid w:val="00B76403"/>
    <w:rsid w:val="00B826AB"/>
    <w:rsid w:val="00B84109"/>
    <w:rsid w:val="00B9282C"/>
    <w:rsid w:val="00B96205"/>
    <w:rsid w:val="00B97EAA"/>
    <w:rsid w:val="00BA59B6"/>
    <w:rsid w:val="00BA7316"/>
    <w:rsid w:val="00BB14A5"/>
    <w:rsid w:val="00BB18AC"/>
    <w:rsid w:val="00BB3A1E"/>
    <w:rsid w:val="00BC197C"/>
    <w:rsid w:val="00BC22F1"/>
    <w:rsid w:val="00BC4E06"/>
    <w:rsid w:val="00BC7242"/>
    <w:rsid w:val="00BC77DD"/>
    <w:rsid w:val="00BE4B94"/>
    <w:rsid w:val="00BE5FCD"/>
    <w:rsid w:val="00BF5578"/>
    <w:rsid w:val="00C232BC"/>
    <w:rsid w:val="00C30622"/>
    <w:rsid w:val="00C3374B"/>
    <w:rsid w:val="00C33F2C"/>
    <w:rsid w:val="00C42DD3"/>
    <w:rsid w:val="00C47E05"/>
    <w:rsid w:val="00C5180E"/>
    <w:rsid w:val="00C531F7"/>
    <w:rsid w:val="00C573D7"/>
    <w:rsid w:val="00C602FE"/>
    <w:rsid w:val="00C61433"/>
    <w:rsid w:val="00C70677"/>
    <w:rsid w:val="00C7510B"/>
    <w:rsid w:val="00C8595D"/>
    <w:rsid w:val="00C8673C"/>
    <w:rsid w:val="00C91EAD"/>
    <w:rsid w:val="00C920EE"/>
    <w:rsid w:val="00C96BFB"/>
    <w:rsid w:val="00CA261D"/>
    <w:rsid w:val="00CA500F"/>
    <w:rsid w:val="00CA55C0"/>
    <w:rsid w:val="00CB636F"/>
    <w:rsid w:val="00CB6BF2"/>
    <w:rsid w:val="00CC398D"/>
    <w:rsid w:val="00CC5AAA"/>
    <w:rsid w:val="00CC643C"/>
    <w:rsid w:val="00CE2980"/>
    <w:rsid w:val="00CF3417"/>
    <w:rsid w:val="00CF4BC6"/>
    <w:rsid w:val="00CF73B9"/>
    <w:rsid w:val="00D11630"/>
    <w:rsid w:val="00D21404"/>
    <w:rsid w:val="00D257EC"/>
    <w:rsid w:val="00D30773"/>
    <w:rsid w:val="00D4070D"/>
    <w:rsid w:val="00D41511"/>
    <w:rsid w:val="00D448E3"/>
    <w:rsid w:val="00D51F27"/>
    <w:rsid w:val="00D5625C"/>
    <w:rsid w:val="00D604A0"/>
    <w:rsid w:val="00D606EF"/>
    <w:rsid w:val="00D616D9"/>
    <w:rsid w:val="00D66662"/>
    <w:rsid w:val="00D749B6"/>
    <w:rsid w:val="00D760CE"/>
    <w:rsid w:val="00D81246"/>
    <w:rsid w:val="00D8194F"/>
    <w:rsid w:val="00D857DB"/>
    <w:rsid w:val="00D87771"/>
    <w:rsid w:val="00D92AC1"/>
    <w:rsid w:val="00D94F99"/>
    <w:rsid w:val="00D97A6C"/>
    <w:rsid w:val="00D97D17"/>
    <w:rsid w:val="00DA0FE1"/>
    <w:rsid w:val="00DA25AC"/>
    <w:rsid w:val="00DA4F0F"/>
    <w:rsid w:val="00DA7FB5"/>
    <w:rsid w:val="00DB0003"/>
    <w:rsid w:val="00DB0EEA"/>
    <w:rsid w:val="00DB1EB0"/>
    <w:rsid w:val="00DB76CE"/>
    <w:rsid w:val="00DC7C91"/>
    <w:rsid w:val="00DD7030"/>
    <w:rsid w:val="00DD7A3B"/>
    <w:rsid w:val="00DE6F27"/>
    <w:rsid w:val="00DF3D84"/>
    <w:rsid w:val="00E06C3D"/>
    <w:rsid w:val="00E16EA0"/>
    <w:rsid w:val="00E257C2"/>
    <w:rsid w:val="00E3235D"/>
    <w:rsid w:val="00E37D49"/>
    <w:rsid w:val="00E44CFC"/>
    <w:rsid w:val="00E53155"/>
    <w:rsid w:val="00E53AAA"/>
    <w:rsid w:val="00E62F65"/>
    <w:rsid w:val="00E658CF"/>
    <w:rsid w:val="00E6594D"/>
    <w:rsid w:val="00E70446"/>
    <w:rsid w:val="00E850D1"/>
    <w:rsid w:val="00E92B59"/>
    <w:rsid w:val="00EA0905"/>
    <w:rsid w:val="00EA6C34"/>
    <w:rsid w:val="00EB23D8"/>
    <w:rsid w:val="00EB5DAD"/>
    <w:rsid w:val="00EC423F"/>
    <w:rsid w:val="00ED2F18"/>
    <w:rsid w:val="00ED4F7F"/>
    <w:rsid w:val="00EE1307"/>
    <w:rsid w:val="00EE3567"/>
    <w:rsid w:val="00EF1E4F"/>
    <w:rsid w:val="00EF3578"/>
    <w:rsid w:val="00F03D20"/>
    <w:rsid w:val="00F05A60"/>
    <w:rsid w:val="00F06EFF"/>
    <w:rsid w:val="00F22BCD"/>
    <w:rsid w:val="00F22C20"/>
    <w:rsid w:val="00F2593F"/>
    <w:rsid w:val="00F34777"/>
    <w:rsid w:val="00F37AB8"/>
    <w:rsid w:val="00F50CA3"/>
    <w:rsid w:val="00F52214"/>
    <w:rsid w:val="00F56393"/>
    <w:rsid w:val="00F62DAF"/>
    <w:rsid w:val="00F63C39"/>
    <w:rsid w:val="00F67719"/>
    <w:rsid w:val="00F72C2E"/>
    <w:rsid w:val="00F80D1B"/>
    <w:rsid w:val="00F8772C"/>
    <w:rsid w:val="00F92CE0"/>
    <w:rsid w:val="00F960A7"/>
    <w:rsid w:val="00FA4F2E"/>
    <w:rsid w:val="00FA5393"/>
    <w:rsid w:val="00FE5474"/>
    <w:rsid w:val="00FE7C83"/>
    <w:rsid w:val="0AA70ED6"/>
    <w:rsid w:val="128C7D3B"/>
    <w:rsid w:val="345968B4"/>
    <w:rsid w:val="44ED3CA9"/>
    <w:rsid w:val="49AD661A"/>
    <w:rsid w:val="4E121B55"/>
    <w:rsid w:val="54D4666A"/>
    <w:rsid w:val="5E7D5B7C"/>
    <w:rsid w:val="6B7B1B67"/>
    <w:rsid w:val="BEFE78C2"/>
    <w:rsid w:val="FDFFCCC5"/>
    <w:rsid w:val="FF5D5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0" w:afterLines="50"/>
    </w:pPr>
    <w:rPr>
      <w:rFonts w:ascii="Times New Roman" w:hAnsi="Times New Roman" w:eastAsia="宋体" w:cs="Times New Roman"/>
      <w:kern w:val="2"/>
      <w:sz w:val="21"/>
      <w:szCs w:val="24"/>
      <w:lang w:val="en-US" w:eastAsia="zh-CN" w:bidi="ar-SA"/>
    </w:rPr>
  </w:style>
  <w:style w:type="paragraph" w:styleId="2">
    <w:name w:val="heading 1"/>
    <w:basedOn w:val="1"/>
    <w:next w:val="1"/>
    <w:link w:val="21"/>
    <w:autoRedefine/>
    <w:qFormat/>
    <w:uiPriority w:val="9"/>
    <w:pPr>
      <w:keepNext/>
      <w:keepLines/>
      <w:adjustRightInd w:val="0"/>
      <w:snapToGrid w:val="0"/>
      <w:spacing w:before="312" w:beforeLines="100" w:after="312" w:afterLines="100"/>
      <w:outlineLvl w:val="0"/>
    </w:pPr>
    <w:rPr>
      <w:rFonts w:eastAsia="黑体"/>
      <w:b/>
      <w:bCs/>
      <w:kern w:val="44"/>
      <w:szCs w:val="21"/>
    </w:rPr>
  </w:style>
  <w:style w:type="paragraph" w:styleId="3">
    <w:name w:val="heading 2"/>
    <w:basedOn w:val="1"/>
    <w:next w:val="1"/>
    <w:link w:val="26"/>
    <w:autoRedefine/>
    <w:unhideWhenUsed/>
    <w:qFormat/>
    <w:uiPriority w:val="9"/>
    <w:pPr>
      <w:keepNext/>
      <w:keepLines/>
      <w:spacing w:before="50" w:beforeLines="50"/>
      <w:outlineLvl w:val="1"/>
    </w:pPr>
    <w:rPr>
      <w:rFonts w:eastAsia="黑体" w:cstheme="majorBidi"/>
      <w:b/>
      <w:bCs/>
      <w:szCs w:val="32"/>
    </w:rPr>
  </w:style>
  <w:style w:type="paragraph" w:styleId="4">
    <w:name w:val="heading 3"/>
    <w:basedOn w:val="1"/>
    <w:next w:val="1"/>
    <w:link w:val="27"/>
    <w:unhideWhenUsed/>
    <w:qFormat/>
    <w:uiPriority w:val="9"/>
    <w:pPr>
      <w:keepNext/>
      <w:keepLines/>
      <w:spacing w:after="120" w:afterLines="0"/>
      <w:outlineLvl w:val="2"/>
    </w:pPr>
    <w:rPr>
      <w:b/>
      <w:bCs/>
      <w:szCs w:val="32"/>
    </w:rPr>
  </w:style>
  <w:style w:type="paragraph" w:styleId="5">
    <w:name w:val="heading 4"/>
    <w:basedOn w:val="1"/>
    <w:next w:val="1"/>
    <w:link w:val="34"/>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unhideWhenUsed/>
    <w:qFormat/>
    <w:uiPriority w:val="99"/>
  </w:style>
  <w:style w:type="paragraph" w:styleId="7">
    <w:name w:val="Body Text Indent"/>
    <w:basedOn w:val="1"/>
    <w:link w:val="24"/>
    <w:semiHidden/>
    <w:unhideWhenUsed/>
    <w:qFormat/>
    <w:uiPriority w:val="99"/>
    <w:pPr>
      <w:spacing w:after="120"/>
      <w:ind w:left="420" w:leftChars="200"/>
    </w:pPr>
  </w:style>
  <w:style w:type="paragraph" w:styleId="8">
    <w:name w:val="toc 3"/>
    <w:basedOn w:val="1"/>
    <w:next w:val="1"/>
    <w:autoRedefine/>
    <w:unhideWhenUsed/>
    <w:qFormat/>
    <w:uiPriority w:val="39"/>
    <w:pPr>
      <w:spacing w:after="100" w:afterLines="0" w:line="259" w:lineRule="auto"/>
      <w:ind w:left="440"/>
    </w:pPr>
    <w:rPr>
      <w:rFonts w:asciiTheme="minorHAnsi" w:hAnsiTheme="minorHAnsi" w:eastAsiaTheme="minorEastAsia"/>
      <w:kern w:val="0"/>
      <w:sz w:val="22"/>
      <w:szCs w:val="22"/>
    </w:rPr>
  </w:style>
  <w:style w:type="paragraph" w:styleId="9">
    <w:name w:val="Date"/>
    <w:basedOn w:val="1"/>
    <w:next w:val="1"/>
    <w:link w:val="30"/>
    <w:semiHidden/>
    <w:unhideWhenUsed/>
    <w:qFormat/>
    <w:uiPriority w:val="99"/>
    <w:pPr>
      <w:ind w:left="100" w:leftChars="2500"/>
    </w:pPr>
  </w:style>
  <w:style w:type="paragraph" w:styleId="10">
    <w:name w:val="footer"/>
    <w:basedOn w:val="1"/>
    <w:link w:val="23"/>
    <w:unhideWhenUsed/>
    <w:qFormat/>
    <w:uiPriority w:val="99"/>
    <w:pPr>
      <w:tabs>
        <w:tab w:val="center" w:pos="4153"/>
        <w:tab w:val="right" w:pos="8306"/>
      </w:tabs>
      <w:snapToGrid w:val="0"/>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pPr>
      <w:adjustRightInd w:val="0"/>
      <w:spacing w:after="100" w:afterLines="0" w:line="259" w:lineRule="auto"/>
    </w:pPr>
    <w:rPr>
      <w:rFonts w:asciiTheme="minorHAnsi" w:hAnsiTheme="minorHAnsi"/>
      <w:kern w:val="0"/>
      <w:szCs w:val="22"/>
    </w:rPr>
  </w:style>
  <w:style w:type="paragraph" w:styleId="13">
    <w:name w:val="toc 2"/>
    <w:basedOn w:val="1"/>
    <w:next w:val="1"/>
    <w:autoRedefine/>
    <w:unhideWhenUsed/>
    <w:qFormat/>
    <w:uiPriority w:val="39"/>
    <w:pPr>
      <w:spacing w:after="100" w:afterLines="0" w:line="259" w:lineRule="auto"/>
      <w:ind w:left="220"/>
    </w:pPr>
    <w:rPr>
      <w:rFonts w:asciiTheme="minorHAnsi" w:hAnsiTheme="minorHAnsi"/>
      <w:kern w:val="0"/>
      <w:szCs w:val="22"/>
    </w:rPr>
  </w:style>
  <w:style w:type="paragraph" w:styleId="14">
    <w:name w:val="annotation subject"/>
    <w:basedOn w:val="6"/>
    <w:next w:val="6"/>
    <w:link w:val="33"/>
    <w:semiHidden/>
    <w:unhideWhenUsed/>
    <w:qFormat/>
    <w:uiPriority w:val="99"/>
    <w:rPr>
      <w:b/>
      <w:bCs/>
    </w:rPr>
  </w:style>
  <w:style w:type="paragraph" w:styleId="15">
    <w:name w:val="Body Text First Indent 2"/>
    <w:basedOn w:val="7"/>
    <w:link w:val="25"/>
    <w:autoRedefine/>
    <w:unhideWhenUsed/>
    <w:qFormat/>
    <w:uiPriority w:val="99"/>
    <w:pPr>
      <w:snapToGrid w:val="0"/>
      <w:spacing w:afterLines="0"/>
      <w:ind w:left="0" w:leftChars="0" w:firstLine="420" w:firstLineChars="200"/>
    </w:p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563C1"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标题 1 字符"/>
    <w:basedOn w:val="18"/>
    <w:link w:val="2"/>
    <w:qFormat/>
    <w:uiPriority w:val="9"/>
    <w:rPr>
      <w:rFonts w:eastAsia="黑体"/>
      <w:b/>
      <w:bCs/>
      <w:kern w:val="44"/>
      <w:sz w:val="21"/>
      <w:szCs w:val="21"/>
    </w:rPr>
  </w:style>
  <w:style w:type="character" w:customStyle="1" w:styleId="22">
    <w:name w:val="页眉 字符"/>
    <w:basedOn w:val="18"/>
    <w:link w:val="11"/>
    <w:qFormat/>
    <w:uiPriority w:val="99"/>
    <w:rPr>
      <w:rFonts w:ascii="Times New Roman" w:hAnsi="Times New Roman" w:eastAsia="宋体"/>
      <w:sz w:val="18"/>
      <w:szCs w:val="18"/>
    </w:rPr>
  </w:style>
  <w:style w:type="character" w:customStyle="1" w:styleId="23">
    <w:name w:val="页脚 字符"/>
    <w:basedOn w:val="18"/>
    <w:link w:val="10"/>
    <w:qFormat/>
    <w:uiPriority w:val="99"/>
    <w:rPr>
      <w:rFonts w:ascii="Times New Roman" w:hAnsi="Times New Roman" w:eastAsia="宋体"/>
      <w:sz w:val="18"/>
      <w:szCs w:val="18"/>
    </w:rPr>
  </w:style>
  <w:style w:type="character" w:customStyle="1" w:styleId="24">
    <w:name w:val="正文文本缩进 字符"/>
    <w:basedOn w:val="18"/>
    <w:link w:val="7"/>
    <w:semiHidden/>
    <w:qFormat/>
    <w:uiPriority w:val="99"/>
    <w:rPr>
      <w:rFonts w:ascii="Times New Roman" w:hAnsi="Times New Roman" w:eastAsia="宋体" w:cs="Times New Roman"/>
      <w:szCs w:val="24"/>
    </w:rPr>
  </w:style>
  <w:style w:type="character" w:customStyle="1" w:styleId="25">
    <w:name w:val="正文文本首行缩进 2 字符"/>
    <w:basedOn w:val="24"/>
    <w:link w:val="15"/>
    <w:qFormat/>
    <w:uiPriority w:val="99"/>
    <w:rPr>
      <w:rFonts w:ascii="Times New Roman" w:hAnsi="Times New Roman" w:eastAsia="宋体" w:cs="Times New Roman"/>
      <w:kern w:val="2"/>
      <w:sz w:val="21"/>
      <w:szCs w:val="24"/>
    </w:rPr>
  </w:style>
  <w:style w:type="character" w:customStyle="1" w:styleId="26">
    <w:name w:val="标题 2 字符"/>
    <w:basedOn w:val="18"/>
    <w:link w:val="3"/>
    <w:qFormat/>
    <w:uiPriority w:val="9"/>
    <w:rPr>
      <w:rFonts w:ascii="Times New Roman" w:hAnsi="Times New Roman" w:eastAsia="黑体" w:cstheme="majorBidi"/>
      <w:b/>
      <w:bCs/>
      <w:szCs w:val="32"/>
    </w:rPr>
  </w:style>
  <w:style w:type="character" w:customStyle="1" w:styleId="27">
    <w:name w:val="标题 3 字符"/>
    <w:basedOn w:val="18"/>
    <w:link w:val="4"/>
    <w:qFormat/>
    <w:uiPriority w:val="9"/>
    <w:rPr>
      <w:b/>
      <w:bCs/>
      <w:kern w:val="2"/>
      <w:sz w:val="21"/>
      <w:szCs w:val="32"/>
    </w:rPr>
  </w:style>
  <w:style w:type="paragraph" w:customStyle="1" w:styleId="28">
    <w:name w:val="TOC 标题1"/>
    <w:basedOn w:val="2"/>
    <w:next w:val="1"/>
    <w:unhideWhenUsed/>
    <w:qFormat/>
    <w:uiPriority w:val="39"/>
    <w:pPr>
      <w:adjustRightInd/>
      <w:snapToGrid/>
      <w:spacing w:before="240" w:beforeLines="0" w:after="0" w:afterLines="0" w:line="259" w:lineRule="auto"/>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29">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character" w:customStyle="1" w:styleId="30">
    <w:name w:val="日期 字符"/>
    <w:basedOn w:val="18"/>
    <w:link w:val="9"/>
    <w:semiHidden/>
    <w:qFormat/>
    <w:uiPriority w:val="99"/>
    <w:rPr>
      <w:rFonts w:ascii="Times New Roman" w:hAnsi="Times New Roman" w:eastAsia="宋体" w:cs="Times New Roman"/>
      <w:szCs w:val="24"/>
    </w:rPr>
  </w:style>
  <w:style w:type="paragraph" w:customStyle="1" w:styleId="3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2">
    <w:name w:val="批注文字 字符"/>
    <w:basedOn w:val="18"/>
    <w:link w:val="6"/>
    <w:qFormat/>
    <w:uiPriority w:val="99"/>
    <w:rPr>
      <w:rFonts w:ascii="Times New Roman" w:hAnsi="Times New Roman" w:eastAsia="宋体" w:cs="Times New Roman"/>
      <w:szCs w:val="24"/>
    </w:rPr>
  </w:style>
  <w:style w:type="character" w:customStyle="1" w:styleId="33">
    <w:name w:val="批注主题 字符"/>
    <w:basedOn w:val="32"/>
    <w:link w:val="14"/>
    <w:semiHidden/>
    <w:qFormat/>
    <w:uiPriority w:val="99"/>
    <w:rPr>
      <w:rFonts w:ascii="Times New Roman" w:hAnsi="Times New Roman" w:eastAsia="宋体" w:cs="Times New Roman"/>
      <w:b/>
      <w:bCs/>
      <w:szCs w:val="24"/>
    </w:rPr>
  </w:style>
  <w:style w:type="character" w:customStyle="1" w:styleId="34">
    <w:name w:val="标题 4 字符"/>
    <w:basedOn w:val="18"/>
    <w:link w:val="5"/>
    <w:semiHidden/>
    <w:qFormat/>
    <w:uiPriority w:val="9"/>
    <w:rPr>
      <w:rFonts w:asciiTheme="majorHAnsi" w:hAnsiTheme="majorHAnsi" w:eastAsiaTheme="majorEastAsia" w:cstheme="majorBidi"/>
      <w:b/>
      <w:bCs/>
      <w:sz w:val="28"/>
      <w:szCs w:val="28"/>
    </w:rPr>
  </w:style>
  <w:style w:type="character" w:customStyle="1" w:styleId="35">
    <w:name w:val="未处理的提及1"/>
    <w:basedOn w:val="18"/>
    <w:semiHidden/>
    <w:unhideWhenUsed/>
    <w:qFormat/>
    <w:uiPriority w:val="99"/>
    <w:rPr>
      <w:color w:val="605E5C"/>
      <w:shd w:val="clear" w:color="auto" w:fill="E1DFDD"/>
    </w:rPr>
  </w:style>
  <w:style w:type="paragraph" w:customStyle="1" w:styleId="3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3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1072E5-2EA1-4A97-881E-BD70980EEB49}">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4097</Words>
  <Characters>4644</Characters>
  <Lines>162</Lines>
  <Paragraphs>129</Paragraphs>
  <TotalTime>0</TotalTime>
  <ScaleCrop>false</ScaleCrop>
  <LinksUpToDate>false</LinksUpToDate>
  <CharactersWithSpaces>4874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2026-03-11T07:56:00Z</dcterms:created>
  <dc:creator>璐 杨</dc:creator>
  <cp:lastModifiedBy>宇</cp:lastModifiedBy>
  <cp:lastPrinted>2025-12-09T23:31:00Z</cp:lastPrinted>
  <dcterms:modified xsi:type="dcterms:W3CDTF">2026-03-11T08:06:27Z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eyJoZGlkIjoiMjUyMGI3MWFmNWI5MzgxYTI0NjRmMjU1NDE2YzJiZDIiLCJ1c2VySWQiOiI1NTYwMzk2MzkifQ==</vt:lpwstr>
  </property>
  <property fmtid="{D5CDD505-2E9C-101B-9397-08002B2CF9AE}" pid="3" name="KSOProductBuildVer">
    <vt:lpwstr>2052-12.1.0.25225</vt:lpwstr>
  </property>
  <property fmtid="{D5CDD505-2E9C-101B-9397-08002B2CF9AE}" pid="4" name="ICV">
    <vt:lpwstr>15B9C6EC44634E659DBC24CAC3B0A96D_13</vt:lpwstr>
  </property>
</Properties>
</file>